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1A" w:rsidRDefault="002F1E1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13"/>
        <w:gridCol w:w="6858"/>
      </w:tblGrid>
      <w:tr w:rsidR="00095B16" w:rsidRPr="003A3C1D" w:rsidTr="00095B16">
        <w:tc>
          <w:tcPr>
            <w:tcW w:w="1617" w:type="dxa"/>
            <w:shd w:val="clear" w:color="auto" w:fill="D9D9D9"/>
          </w:tcPr>
          <w:p w:rsidR="00095B16" w:rsidRPr="003A3C1D" w:rsidRDefault="00095B16" w:rsidP="003A53C4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:rsidR="00095B16" w:rsidRPr="00321802" w:rsidRDefault="002B6DA7" w:rsidP="003A53C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</w:rPr>
              <w:t>004</w:t>
            </w:r>
          </w:p>
        </w:tc>
        <w:tc>
          <w:tcPr>
            <w:tcW w:w="6858" w:type="dxa"/>
          </w:tcPr>
          <w:p w:rsidR="00095B16" w:rsidRPr="003A3C1D" w:rsidRDefault="002B6DA7" w:rsidP="00F76CF0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Upravni odjel za prosvjetu, kulturu, tehničku kulturu i sport 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713"/>
      </w:tblGrid>
      <w:tr w:rsidR="00C87F33" w:rsidRPr="003A3C1D" w:rsidTr="003A53C4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:rsidR="001F6DC2" w:rsidRPr="00C125D4" w:rsidRDefault="001F6DC2" w:rsidP="001F6DC2">
            <w:pPr>
              <w:jc w:val="both"/>
              <w:rPr>
                <w:shd w:val="clear" w:color="auto" w:fill="FFFFFF"/>
              </w:rPr>
            </w:pPr>
            <w:r w:rsidRPr="00C125D4">
              <w:rPr>
                <w:shd w:val="clear" w:color="auto" w:fill="FFFFFF"/>
              </w:rPr>
              <w:t>Upravni odjel za prosvjetu, kulturu, tehničku kulturu i sport obavlja upravne i stručne poslove iz područja prosvjete, kulture, tehničke kulture i sporta te izrađuje izvješća, stručne podloge, prijedloge i nacrte akata iz djelokruga upravnog tijela u cilju razvitka tih djelatnosti na području Županije.</w:t>
            </w:r>
          </w:p>
          <w:p w:rsidR="001F6DC2" w:rsidRPr="00C125D4" w:rsidRDefault="001F6DC2" w:rsidP="001F6DC2">
            <w:pPr>
              <w:jc w:val="both"/>
              <w:rPr>
                <w:shd w:val="clear" w:color="auto" w:fill="FFFFFF"/>
              </w:rPr>
            </w:pPr>
            <w:r w:rsidRPr="00C125D4">
              <w:rPr>
                <w:shd w:val="clear" w:color="auto" w:fill="FFFFFF"/>
              </w:rPr>
              <w:t xml:space="preserve">Obavlja </w:t>
            </w:r>
            <w:r w:rsidRPr="00C125D4">
              <w:t>upravne poslove iz područja predškolskog odgoja i obrazovanja te djelatnosti osnovnog i srednjeg obrazovanja u javnim ustanovama, sve sukladno odredbama posebnih zakona,</w:t>
            </w:r>
          </w:p>
          <w:p w:rsidR="001F6DC2" w:rsidRPr="001F6DC2" w:rsidRDefault="001F6DC2" w:rsidP="00842359">
            <w:pPr>
              <w:jc w:val="both"/>
              <w:rPr>
                <w:rFonts w:ascii="Helvetica" w:hAnsi="Helvetica" w:cs="Helvetica"/>
                <w:color w:val="434343"/>
                <w:sz w:val="21"/>
                <w:szCs w:val="21"/>
                <w:shd w:val="clear" w:color="auto" w:fill="FFFFFF"/>
              </w:rPr>
            </w:pPr>
          </w:p>
          <w:p w:rsidR="001B79D1" w:rsidRDefault="00F66CB0" w:rsidP="001A697C">
            <w:pPr>
              <w:ind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Srednja strukovna škola Blaž </w:t>
            </w:r>
            <w:proofErr w:type="spellStart"/>
            <w:r>
              <w:rPr>
                <w:bCs/>
                <w:color w:val="000000"/>
              </w:rPr>
              <w:t>Jurjev</w:t>
            </w:r>
            <w:proofErr w:type="spellEnd"/>
            <w:r>
              <w:rPr>
                <w:bCs/>
                <w:color w:val="000000"/>
              </w:rPr>
              <w:t xml:space="preserve"> Trogiranin, Trogir obavlja djelatnost srednjeg strukovnog odgoja i obrazovanja. Djelatnost škole obuhvaća odgoj i obrazovanje mladeži i odraslih za stjecanje srednje stručne spreme, te znanja i sposobnosti za rad i nastavak obrazovanja s ciljem ostvarivanja strukovnog obrazovanja. </w:t>
            </w:r>
          </w:p>
          <w:p w:rsidR="001A697C" w:rsidRPr="001A697C" w:rsidRDefault="001A697C" w:rsidP="001A697C">
            <w:pPr>
              <w:ind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Odgoj i obrazovanje ostvaruje se na temelju nacionalnog kurikuluma, nastavnih planova i programa i školskog kurikuluma.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1F6DC2" w:rsidRDefault="001F6DC2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398"/>
        <w:gridCol w:w="19"/>
        <w:gridCol w:w="1284"/>
        <w:gridCol w:w="1241"/>
        <w:gridCol w:w="1399"/>
        <w:gridCol w:w="1399"/>
        <w:gridCol w:w="1399"/>
      </w:tblGrid>
      <w:tr w:rsidR="0036549A" w:rsidRPr="009A2B51" w:rsidTr="0036549A">
        <w:trPr>
          <w:trHeight w:val="895"/>
        </w:trPr>
        <w:tc>
          <w:tcPr>
            <w:tcW w:w="1263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Pregled planiranih sredstava</w:t>
            </w:r>
          </w:p>
        </w:tc>
        <w:tc>
          <w:tcPr>
            <w:tcW w:w="1417" w:type="dxa"/>
            <w:gridSpan w:val="2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Izvršenje 202</w:t>
            </w:r>
            <w:r w:rsidR="00146F5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284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146F53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241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146F53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399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146F53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399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146F53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1399" w:type="dxa"/>
            <w:shd w:val="clear" w:color="auto" w:fill="D9D9D9"/>
          </w:tcPr>
          <w:p w:rsidR="00690C24" w:rsidRPr="009A2B51" w:rsidRDefault="00690C24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146F53">
              <w:rPr>
                <w:b/>
                <w:bCs/>
                <w:color w:val="000000"/>
              </w:rPr>
              <w:t>7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36549A" w:rsidRPr="00955E35" w:rsidTr="0036549A">
        <w:trPr>
          <w:trHeight w:val="8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Default="002B6DA7" w:rsidP="00E2731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 Ustanova u srednjem školstvu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36549A" w:rsidP="0036549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1.903.670,24</w:t>
            </w:r>
            <w:r w:rsidR="00EB493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A" w:rsidRDefault="00EB493E" w:rsidP="0036549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24819">
              <w:rPr>
                <w:bCs/>
                <w:color w:val="000000"/>
                <w:sz w:val="22"/>
                <w:szCs w:val="22"/>
              </w:rPr>
              <w:t>.</w:t>
            </w:r>
            <w:r w:rsidR="0036549A">
              <w:rPr>
                <w:bCs/>
                <w:color w:val="000000"/>
                <w:sz w:val="22"/>
                <w:szCs w:val="22"/>
              </w:rPr>
              <w:t>764.037</w:t>
            </w:r>
          </w:p>
          <w:p w:rsidR="00E2731A" w:rsidRPr="006F3AE3" w:rsidRDefault="0036549A" w:rsidP="0036549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,99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A" w:rsidRDefault="002E3A72" w:rsidP="0036549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6549A">
              <w:rPr>
                <w:bCs/>
                <w:color w:val="000000"/>
                <w:sz w:val="22"/>
                <w:szCs w:val="22"/>
              </w:rPr>
              <w:t>.811.138</w:t>
            </w:r>
          </w:p>
          <w:p w:rsidR="00E2731A" w:rsidRPr="006F3AE3" w:rsidRDefault="0036549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,23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85DC4" w:rsidP="00375A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2.166.762,85</w:t>
            </w:r>
            <w:r w:rsidR="006F3AE3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85DC4" w:rsidP="00375AA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2.166.762,85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85DC4" w:rsidP="00E85DC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2.127.299,69</w:t>
            </w:r>
            <w:r w:rsidR="00E2731A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36549A" w:rsidRPr="00955E35" w:rsidTr="0036549A">
        <w:trPr>
          <w:trHeight w:val="8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Default="00E2731A" w:rsidP="00E2731A">
            <w:r w:rsidRPr="007F241F">
              <w:rPr>
                <w:bCs/>
                <w:color w:val="000000"/>
              </w:rPr>
              <w:t>Glava (šifra i naziv)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731A" w:rsidRPr="006F3AE3" w:rsidRDefault="00E2731A" w:rsidP="00E273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36549A" w:rsidRPr="00955E35" w:rsidTr="0036549A">
        <w:trPr>
          <w:trHeight w:val="8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24819" w:rsidRPr="00584469" w:rsidRDefault="00324819" w:rsidP="00324819">
            <w:pPr>
              <w:rPr>
                <w:b/>
                <w:bCs/>
                <w:color w:val="000000"/>
              </w:rPr>
            </w:pPr>
            <w:r w:rsidRPr="00584469">
              <w:rPr>
                <w:b/>
                <w:bCs/>
                <w:color w:val="000000"/>
              </w:rPr>
              <w:t xml:space="preserve">UKUPNO RAZDJEL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Pr="006F3AE3" w:rsidRDefault="00324819" w:rsidP="0036549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36549A">
              <w:rPr>
                <w:bCs/>
                <w:color w:val="000000"/>
                <w:sz w:val="22"/>
                <w:szCs w:val="22"/>
              </w:rPr>
              <w:t>.903.670,24</w:t>
            </w: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A" w:rsidRDefault="00324819" w:rsidP="0032481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 w:rsidR="0036549A">
              <w:rPr>
                <w:bCs/>
                <w:color w:val="000000"/>
                <w:sz w:val="22"/>
                <w:szCs w:val="22"/>
              </w:rPr>
              <w:t>764.037</w:t>
            </w:r>
          </w:p>
          <w:p w:rsidR="00324819" w:rsidRPr="006F3AE3" w:rsidRDefault="0036549A" w:rsidP="0036549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,99</w:t>
            </w:r>
            <w:r w:rsidR="00324819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24819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549A" w:rsidRDefault="00324819" w:rsidP="003248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 w:rsidR="0036549A">
              <w:rPr>
                <w:bCs/>
                <w:color w:val="000000"/>
                <w:sz w:val="22"/>
                <w:szCs w:val="22"/>
              </w:rPr>
              <w:t>811.138</w:t>
            </w:r>
          </w:p>
          <w:p w:rsidR="00324819" w:rsidRPr="00AC2FCA" w:rsidRDefault="0036549A" w:rsidP="003248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,23</w:t>
            </w:r>
            <w:r w:rsidR="00324819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Pr="006F3AE3" w:rsidRDefault="00E85DC4" w:rsidP="003248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2.166.762,85</w:t>
            </w:r>
            <w:r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Pr="006F3AE3" w:rsidRDefault="00E85DC4" w:rsidP="0032481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2.166.762,85</w:t>
            </w:r>
            <w:r w:rsidR="00324819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819" w:rsidRPr="006F3AE3" w:rsidRDefault="00E85DC4" w:rsidP="00E85D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2.127.299,69</w:t>
            </w:r>
            <w:r w:rsidR="00324819" w:rsidRPr="006F3AE3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p w:rsidR="001F6DC2" w:rsidRDefault="001F6DC2" w:rsidP="00C87F33">
      <w:pPr>
        <w:rPr>
          <w:color w:val="FF0000"/>
        </w:rPr>
      </w:pPr>
    </w:p>
    <w:p w:rsidR="001F6DC2" w:rsidRDefault="001F6DC2" w:rsidP="00C87F33">
      <w:pPr>
        <w:rPr>
          <w:color w:val="FF0000"/>
        </w:rPr>
      </w:pPr>
    </w:p>
    <w:p w:rsidR="001F6DC2" w:rsidRDefault="001F6DC2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3A3C1D" w:rsidTr="003A53C4">
        <w:tc>
          <w:tcPr>
            <w:tcW w:w="1101" w:type="dxa"/>
            <w:shd w:val="clear" w:color="auto" w:fill="D9D9D9"/>
          </w:tcPr>
          <w:p w:rsidR="00C87F33" w:rsidRPr="003A3C1D" w:rsidRDefault="00C87F33" w:rsidP="003A53C4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:rsidR="00C87F33" w:rsidRPr="005E3C13" w:rsidRDefault="00095B16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53" w:type="dxa"/>
          </w:tcPr>
          <w:p w:rsidR="00C87F33" w:rsidRPr="005E3C13" w:rsidRDefault="002B6DA7" w:rsidP="003A53C4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Ustanove u srednjem školstvu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134"/>
        <w:gridCol w:w="7053"/>
      </w:tblGrid>
      <w:tr w:rsidR="00C87F33" w:rsidRPr="00EA1B54" w:rsidTr="003A53C4">
        <w:tc>
          <w:tcPr>
            <w:tcW w:w="1101" w:type="dxa"/>
            <w:shd w:val="clear" w:color="auto" w:fill="D9D9D9"/>
          </w:tcPr>
          <w:p w:rsidR="00C87F33" w:rsidRPr="00EA1B54" w:rsidRDefault="00C87F33" w:rsidP="003A53C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:rsidR="00C87F33" w:rsidRPr="005E3C13" w:rsidRDefault="00095B16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253A5">
              <w:rPr>
                <w:b/>
                <w:bCs/>
                <w:color w:val="000000"/>
              </w:rPr>
              <w:t>8522</w:t>
            </w:r>
          </w:p>
        </w:tc>
        <w:tc>
          <w:tcPr>
            <w:tcW w:w="7053" w:type="dxa"/>
          </w:tcPr>
          <w:p w:rsidR="00C87F33" w:rsidRPr="005E3C13" w:rsidRDefault="00095B16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Srednja </w:t>
            </w:r>
            <w:r w:rsidR="003253A5">
              <w:rPr>
                <w:b/>
                <w:bCs/>
                <w:color w:val="000000"/>
              </w:rPr>
              <w:t xml:space="preserve">strukovna škola Blaž </w:t>
            </w:r>
            <w:proofErr w:type="spellStart"/>
            <w:r w:rsidR="003253A5">
              <w:rPr>
                <w:b/>
                <w:bCs/>
                <w:color w:val="000000"/>
              </w:rPr>
              <w:t>Jurjev</w:t>
            </w:r>
            <w:proofErr w:type="spellEnd"/>
            <w:r w:rsidR="003253A5">
              <w:rPr>
                <w:b/>
                <w:bCs/>
                <w:color w:val="000000"/>
              </w:rPr>
              <w:t xml:space="preserve"> Trogiranin, Trogir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C87F33" w:rsidRDefault="00C87F33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7713"/>
      </w:tblGrid>
      <w:tr w:rsidR="00C87F33" w:rsidRPr="003A3C1D" w:rsidTr="003A53C4">
        <w:trPr>
          <w:trHeight w:val="581"/>
        </w:trPr>
        <w:tc>
          <w:tcPr>
            <w:tcW w:w="898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Sažetak djelokruga rada:</w:t>
            </w:r>
          </w:p>
        </w:tc>
        <w:tc>
          <w:tcPr>
            <w:tcW w:w="4102" w:type="pct"/>
          </w:tcPr>
          <w:p w:rsidR="002B6DA7" w:rsidRDefault="002B6DA7" w:rsidP="0040245D">
            <w:pPr>
              <w:jc w:val="both"/>
              <w:rPr>
                <w:bCs/>
                <w:color w:val="000000"/>
              </w:rPr>
            </w:pPr>
            <w:r w:rsidRPr="00F26C1C">
              <w:rPr>
                <w:bCs/>
                <w:color w:val="000000"/>
              </w:rPr>
              <w:t xml:space="preserve">Srednja </w:t>
            </w:r>
            <w:r w:rsidR="008450A7">
              <w:rPr>
                <w:bCs/>
                <w:color w:val="000000"/>
              </w:rPr>
              <w:t xml:space="preserve">strukovna škola Blaž </w:t>
            </w:r>
            <w:proofErr w:type="spellStart"/>
            <w:r w:rsidR="003365A8">
              <w:rPr>
                <w:bCs/>
                <w:color w:val="000000"/>
              </w:rPr>
              <w:t>J</w:t>
            </w:r>
            <w:r w:rsidR="008450A7">
              <w:rPr>
                <w:bCs/>
                <w:color w:val="000000"/>
              </w:rPr>
              <w:t>urjev</w:t>
            </w:r>
            <w:proofErr w:type="spellEnd"/>
            <w:r w:rsidR="008450A7">
              <w:rPr>
                <w:bCs/>
                <w:color w:val="000000"/>
              </w:rPr>
              <w:t xml:space="preserve"> Tr</w:t>
            </w:r>
            <w:r w:rsidR="0040245D">
              <w:rPr>
                <w:bCs/>
                <w:color w:val="000000"/>
              </w:rPr>
              <w:t>ogiranin, Trogir obavlja djelatnost srednjeg tehničkog i strukovnog obrazovanja.</w:t>
            </w:r>
            <w:r w:rsidRPr="00F26C1C">
              <w:rPr>
                <w:bCs/>
                <w:color w:val="000000"/>
              </w:rPr>
              <w:t xml:space="preserve"> </w:t>
            </w:r>
          </w:p>
          <w:p w:rsidR="0040245D" w:rsidRDefault="0040245D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Učenici se obrazuju u tri područja rada:</w:t>
            </w:r>
          </w:p>
          <w:p w:rsidR="0040245D" w:rsidRDefault="0040245D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-strojarstvo i brodogradnja (strojarski računalni tehničar, instalater grijanja i klimatizacije, vodoinstalater</w:t>
            </w:r>
            <w:r w:rsidR="00D811D3">
              <w:rPr>
                <w:bCs/>
                <w:color w:val="000000"/>
              </w:rPr>
              <w:t>, automehaničar)</w:t>
            </w:r>
          </w:p>
          <w:p w:rsidR="00D811D3" w:rsidRDefault="00D811D3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-elektrotehnika (elektrotehničar)</w:t>
            </w:r>
          </w:p>
          <w:p w:rsidR="00D811D3" w:rsidRDefault="00D811D3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-ugostiteljstvo i turizam (hotelijersko-turistički tehničar, kuhar, konobar)</w:t>
            </w:r>
          </w:p>
          <w:p w:rsidR="00D811D3" w:rsidRDefault="00D811D3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U školi je zaposleno </w:t>
            </w:r>
            <w:r w:rsidR="00C60C55">
              <w:rPr>
                <w:bCs/>
                <w:color w:val="000000"/>
              </w:rPr>
              <w:t>73</w:t>
            </w:r>
            <w:r>
              <w:rPr>
                <w:bCs/>
                <w:color w:val="000000"/>
              </w:rPr>
              <w:t xml:space="preserve"> djelatnika, od toga </w:t>
            </w:r>
            <w:r w:rsidR="00C60C55">
              <w:rPr>
                <w:bCs/>
                <w:color w:val="000000"/>
              </w:rPr>
              <w:t>6</w:t>
            </w:r>
            <w:r w:rsidR="00320609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nastavnika.</w:t>
            </w:r>
          </w:p>
          <w:p w:rsidR="00F96EE7" w:rsidRDefault="00D811D3" w:rsidP="0040245D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Nastava je organizirana dvije smjene, u petodnevnom radnom tjednu.</w:t>
            </w:r>
          </w:p>
          <w:p w:rsidR="00D811D3" w:rsidRDefault="00D811D3" w:rsidP="0040245D">
            <w:pPr>
              <w:jc w:val="both"/>
              <w:rPr>
                <w:bCs/>
                <w:color w:val="000000"/>
              </w:rPr>
            </w:pPr>
          </w:p>
          <w:p w:rsidR="00BA5F45" w:rsidRDefault="00BA5F45" w:rsidP="0040245D">
            <w:pPr>
              <w:jc w:val="both"/>
              <w:rPr>
                <w:bCs/>
                <w:color w:val="000000"/>
              </w:rPr>
            </w:pPr>
          </w:p>
          <w:p w:rsidR="0040245D" w:rsidRPr="0040245D" w:rsidRDefault="0040245D" w:rsidP="0040245D">
            <w:pPr>
              <w:jc w:val="both"/>
              <w:rPr>
                <w:i/>
                <w:color w:val="FF0000"/>
              </w:rPr>
            </w:pPr>
          </w:p>
          <w:p w:rsidR="001B79D1" w:rsidRDefault="001B79D1" w:rsidP="00B6770E">
            <w:pPr>
              <w:jc w:val="both"/>
            </w:pPr>
          </w:p>
          <w:p w:rsidR="001B79D1" w:rsidRDefault="001B79D1" w:rsidP="00B6770E">
            <w:pPr>
              <w:jc w:val="both"/>
            </w:pPr>
          </w:p>
          <w:p w:rsidR="001B79D1" w:rsidRPr="00B6770E" w:rsidRDefault="001B79D1" w:rsidP="00B6770E">
            <w:pPr>
              <w:jc w:val="both"/>
            </w:pPr>
          </w:p>
        </w:tc>
      </w:tr>
    </w:tbl>
    <w:p w:rsidR="00C87F33" w:rsidRDefault="00C87F33" w:rsidP="00C87F33">
      <w:pPr>
        <w:rPr>
          <w:b/>
          <w:bCs/>
          <w:color w:val="FF0000"/>
        </w:rPr>
      </w:pPr>
    </w:p>
    <w:p w:rsidR="00C87F33" w:rsidRDefault="00C87F33" w:rsidP="00C87F33">
      <w:pPr>
        <w:rPr>
          <w:b/>
          <w:bCs/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623"/>
        <w:gridCol w:w="1206"/>
        <w:gridCol w:w="1412"/>
        <w:gridCol w:w="1316"/>
        <w:gridCol w:w="1412"/>
        <w:gridCol w:w="1819"/>
      </w:tblGrid>
      <w:tr w:rsidR="00C87F33" w:rsidRPr="003A3C1D" w:rsidTr="00B21B89">
        <w:tc>
          <w:tcPr>
            <w:tcW w:w="816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C87F33" w:rsidRPr="005E3C13" w:rsidRDefault="00607DAC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4001</w:t>
            </w:r>
          </w:p>
        </w:tc>
        <w:tc>
          <w:tcPr>
            <w:tcW w:w="3195" w:type="pct"/>
            <w:gridSpan w:val="4"/>
            <w:shd w:val="clear" w:color="auto" w:fill="auto"/>
          </w:tcPr>
          <w:p w:rsidR="00C87F33" w:rsidRPr="005E3C13" w:rsidRDefault="006F6176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</w:tr>
      <w:tr w:rsidR="00C87F33" w:rsidRPr="003A3C1D" w:rsidTr="00B21B89">
        <w:tc>
          <w:tcPr>
            <w:tcW w:w="816" w:type="pct"/>
            <w:shd w:val="clear" w:color="auto" w:fill="D9D9D9"/>
          </w:tcPr>
          <w:p w:rsidR="00C87F33" w:rsidRPr="003A3C1D" w:rsidRDefault="00C87F33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84" w:type="pct"/>
            <w:gridSpan w:val="6"/>
            <w:shd w:val="clear" w:color="auto" w:fill="auto"/>
          </w:tcPr>
          <w:p w:rsidR="00BD046A" w:rsidRDefault="00BD046A" w:rsidP="00BD046A">
            <w:pPr>
              <w:ind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Djelatnost škole obuhvaća odgoj i obrazovanje mladeži  za stjecanje srednje stručne spreme, te znanja i sposobnosti za rad i nastavak obrazovanja s ciljem ostvarivanja strukovnog obrazovanja. </w:t>
            </w:r>
          </w:p>
          <w:p w:rsidR="00BD046A" w:rsidRDefault="00BD046A" w:rsidP="00BD046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Odgoj i obrazovanje ostvaruje se na temelju nacionalnog kurikuluma, nastavnih planova i programa i školskog kurikuluma.</w:t>
            </w:r>
          </w:p>
          <w:p w:rsidR="00BD046A" w:rsidRDefault="00BD046A" w:rsidP="00BD046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Pored redovnih aktivnosti, škola ima i dodatne aktivnosti</w:t>
            </w:r>
            <w:r w:rsidR="00E367DA">
              <w:rPr>
                <w:bCs/>
                <w:color w:val="000000"/>
              </w:rPr>
              <w:t xml:space="preserve"> i projekte</w:t>
            </w:r>
            <w:r>
              <w:rPr>
                <w:bCs/>
                <w:color w:val="000000"/>
              </w:rPr>
              <w:t>:</w:t>
            </w:r>
            <w:r w:rsidR="00E367DA">
              <w:rPr>
                <w:bCs/>
                <w:color w:val="000000"/>
              </w:rPr>
              <w:t xml:space="preserve"> aktivnost</w:t>
            </w:r>
            <w:r>
              <w:rPr>
                <w:bCs/>
                <w:color w:val="000000"/>
              </w:rPr>
              <w:t xml:space="preserve"> e-škole, </w:t>
            </w:r>
            <w:r w:rsidR="00E367DA">
              <w:rPr>
                <w:bCs/>
                <w:color w:val="000000"/>
              </w:rPr>
              <w:t xml:space="preserve">Tekući projekt </w:t>
            </w:r>
            <w:r w:rsidR="00F96EE7">
              <w:rPr>
                <w:bCs/>
                <w:color w:val="000000"/>
              </w:rPr>
              <w:t>Učimo zajedno VII</w:t>
            </w:r>
            <w:r w:rsidR="0087711F">
              <w:rPr>
                <w:bCs/>
                <w:color w:val="000000"/>
              </w:rPr>
              <w:t>, Osobni pomoćnici i pomoćnici u nastavi, Opskrba školskih ustanova higijenskim potrepštinama za učenice</w:t>
            </w:r>
          </w:p>
          <w:p w:rsidR="00BD046A" w:rsidRDefault="00BD046A" w:rsidP="00BD046A">
            <w:pPr>
              <w:jc w:val="both"/>
            </w:pPr>
          </w:p>
          <w:p w:rsidR="001B79D1" w:rsidRPr="005E68E6" w:rsidRDefault="001B79D1" w:rsidP="00BD046A">
            <w:pPr>
              <w:jc w:val="both"/>
              <w:rPr>
                <w:i/>
                <w:color w:val="FF0000"/>
              </w:rPr>
            </w:pPr>
          </w:p>
        </w:tc>
      </w:tr>
      <w:tr w:rsidR="00C23BE1" w:rsidRPr="009A2B51" w:rsidTr="00E8477B">
        <w:trPr>
          <w:trHeight w:val="218"/>
        </w:trPr>
        <w:tc>
          <w:tcPr>
            <w:tcW w:w="1166" w:type="pct"/>
            <w:gridSpan w:val="2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7F79FF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639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7F79FF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7F79FF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662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7F79FF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7F79FF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89" w:type="pct"/>
            <w:shd w:val="clear" w:color="auto" w:fill="F2F2F2"/>
          </w:tcPr>
          <w:p w:rsidR="00C23BE1" w:rsidRPr="009A2B51" w:rsidRDefault="00C23BE1" w:rsidP="003A53C4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7F79FF">
              <w:rPr>
                <w:b/>
                <w:bCs/>
                <w:color w:val="000000"/>
              </w:rPr>
              <w:t>7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B21B89" w:rsidRPr="0033683A" w:rsidTr="00E8477B">
        <w:trPr>
          <w:trHeight w:val="218"/>
        </w:trPr>
        <w:tc>
          <w:tcPr>
            <w:tcW w:w="1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C9389D" w:rsidP="003A53C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180.864,72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C9389D" w:rsidP="00F8704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80.750,22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89" w:rsidRPr="00E8477B" w:rsidRDefault="00BB6AE5" w:rsidP="00E847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109.604,90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687AF5" w:rsidP="00B9245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133.142,29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687AF5" w:rsidP="00F76C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133.142,29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B89" w:rsidRPr="00E8477B" w:rsidRDefault="00687AF5" w:rsidP="00F76CF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93.679,13</w:t>
            </w:r>
            <w:r w:rsidR="00B21B89" w:rsidRPr="00E8477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C87F33" w:rsidRDefault="00C87F33" w:rsidP="00C87F33">
      <w:pPr>
        <w:rPr>
          <w:color w:val="FF0000"/>
        </w:rPr>
      </w:pPr>
    </w:p>
    <w:p w:rsidR="00B6770E" w:rsidRDefault="00B6770E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808"/>
        <w:gridCol w:w="315"/>
        <w:gridCol w:w="878"/>
        <w:gridCol w:w="298"/>
        <w:gridCol w:w="901"/>
        <w:gridCol w:w="1256"/>
        <w:gridCol w:w="1186"/>
        <w:gridCol w:w="1186"/>
        <w:gridCol w:w="965"/>
        <w:gridCol w:w="184"/>
      </w:tblGrid>
      <w:tr w:rsidR="00C23BE1" w:rsidRPr="00466EA6" w:rsidTr="00B73562">
        <w:trPr>
          <w:trHeight w:val="651"/>
        </w:trPr>
        <w:tc>
          <w:tcPr>
            <w:tcW w:w="642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12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488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70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B65DEF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78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72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B65DEF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2" w:type="pct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B65DEF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67" w:type="pct"/>
            <w:gridSpan w:val="2"/>
            <w:shd w:val="clear" w:color="auto" w:fill="D9D9D9"/>
          </w:tcPr>
          <w:p w:rsidR="00C23BE1" w:rsidRPr="00AD6019" w:rsidRDefault="00C23BE1" w:rsidP="00C23BE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B65DEF"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C23BE1" w:rsidTr="00B73562">
        <w:trPr>
          <w:trHeight w:val="219"/>
        </w:trPr>
        <w:tc>
          <w:tcPr>
            <w:tcW w:w="642" w:type="pct"/>
            <w:shd w:val="clear" w:color="auto" w:fill="auto"/>
          </w:tcPr>
          <w:p w:rsidR="00C23BE1" w:rsidRPr="00D90872" w:rsidRDefault="00E8477B" w:rsidP="003A53C4">
            <w:pPr>
              <w:rPr>
                <w:color w:val="FF0000"/>
              </w:rPr>
            </w:pPr>
            <w:r>
              <w:t>Indeks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C23BE1" w:rsidRDefault="00B73562" w:rsidP="003A53C4">
            <w:r>
              <w:t>Odnos budućih i tekućih proračuna</w:t>
            </w:r>
          </w:p>
        </w:tc>
        <w:tc>
          <w:tcPr>
            <w:tcW w:w="488" w:type="pct"/>
          </w:tcPr>
          <w:p w:rsidR="00C23BE1" w:rsidRDefault="00B73562" w:rsidP="003A53C4">
            <w:r>
              <w:t>%</w:t>
            </w:r>
          </w:p>
        </w:tc>
        <w:tc>
          <w:tcPr>
            <w:tcW w:w="670" w:type="pct"/>
            <w:gridSpan w:val="2"/>
            <w:shd w:val="clear" w:color="auto" w:fill="auto"/>
          </w:tcPr>
          <w:p w:rsidR="00C23BE1" w:rsidRDefault="00B73562" w:rsidP="003A53C4">
            <w:r>
              <w:t>100</w:t>
            </w:r>
          </w:p>
        </w:tc>
        <w:tc>
          <w:tcPr>
            <w:tcW w:w="578" w:type="pct"/>
          </w:tcPr>
          <w:p w:rsidR="00C23BE1" w:rsidRDefault="00F06F9D" w:rsidP="003A53C4">
            <w:r>
              <w:t>Financijsko izvješće</w:t>
            </w:r>
          </w:p>
        </w:tc>
        <w:tc>
          <w:tcPr>
            <w:tcW w:w="672" w:type="pct"/>
            <w:shd w:val="clear" w:color="auto" w:fill="auto"/>
          </w:tcPr>
          <w:p w:rsidR="00C23BE1" w:rsidRDefault="00B73562" w:rsidP="003A53C4">
            <w:r>
              <w:t>100</w:t>
            </w:r>
          </w:p>
        </w:tc>
        <w:tc>
          <w:tcPr>
            <w:tcW w:w="672" w:type="pct"/>
            <w:shd w:val="clear" w:color="auto" w:fill="auto"/>
          </w:tcPr>
          <w:p w:rsidR="00C23BE1" w:rsidRDefault="00B73562" w:rsidP="003A53C4">
            <w:r>
              <w:t>100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C23BE1" w:rsidRDefault="00B73562" w:rsidP="003A53C4">
            <w:r>
              <w:t>100</w:t>
            </w:r>
          </w:p>
        </w:tc>
      </w:tr>
      <w:tr w:rsidR="00C23BE1" w:rsidTr="00C9389D">
        <w:trPr>
          <w:trHeight w:val="371"/>
        </w:trPr>
        <w:tc>
          <w:tcPr>
            <w:tcW w:w="642" w:type="pct"/>
            <w:shd w:val="clear" w:color="auto" w:fill="auto"/>
          </w:tcPr>
          <w:p w:rsidR="00C23BE1" w:rsidRDefault="00C23BE1" w:rsidP="003A53C4"/>
        </w:tc>
        <w:tc>
          <w:tcPr>
            <w:tcW w:w="612" w:type="pct"/>
            <w:gridSpan w:val="2"/>
            <w:shd w:val="clear" w:color="auto" w:fill="auto"/>
          </w:tcPr>
          <w:p w:rsidR="00C23BE1" w:rsidRDefault="00C23BE1" w:rsidP="003A53C4"/>
        </w:tc>
        <w:tc>
          <w:tcPr>
            <w:tcW w:w="488" w:type="pct"/>
          </w:tcPr>
          <w:p w:rsidR="00C23BE1" w:rsidRDefault="00C23BE1" w:rsidP="003A53C4"/>
        </w:tc>
        <w:tc>
          <w:tcPr>
            <w:tcW w:w="670" w:type="pct"/>
            <w:gridSpan w:val="2"/>
            <w:shd w:val="clear" w:color="auto" w:fill="auto"/>
          </w:tcPr>
          <w:p w:rsidR="00C23BE1" w:rsidRDefault="00C23BE1" w:rsidP="003A53C4"/>
        </w:tc>
        <w:tc>
          <w:tcPr>
            <w:tcW w:w="578" w:type="pct"/>
          </w:tcPr>
          <w:p w:rsidR="00C23BE1" w:rsidRDefault="00C23BE1" w:rsidP="003A53C4"/>
        </w:tc>
        <w:tc>
          <w:tcPr>
            <w:tcW w:w="672" w:type="pct"/>
            <w:shd w:val="clear" w:color="auto" w:fill="auto"/>
          </w:tcPr>
          <w:p w:rsidR="00C23BE1" w:rsidRDefault="00C23BE1" w:rsidP="003A53C4"/>
        </w:tc>
        <w:tc>
          <w:tcPr>
            <w:tcW w:w="672" w:type="pct"/>
            <w:shd w:val="clear" w:color="auto" w:fill="auto"/>
          </w:tcPr>
          <w:p w:rsidR="00C23BE1" w:rsidRDefault="00C23BE1" w:rsidP="003A53C4"/>
        </w:tc>
        <w:tc>
          <w:tcPr>
            <w:tcW w:w="667" w:type="pct"/>
            <w:gridSpan w:val="2"/>
            <w:shd w:val="clear" w:color="auto" w:fill="auto"/>
          </w:tcPr>
          <w:p w:rsidR="00C23BE1" w:rsidRDefault="00C23BE1" w:rsidP="003A53C4"/>
        </w:tc>
      </w:tr>
      <w:tr w:rsidR="00B73562" w:rsidTr="00B73562">
        <w:trPr>
          <w:trHeight w:val="219"/>
        </w:trPr>
        <w:tc>
          <w:tcPr>
            <w:tcW w:w="642" w:type="pct"/>
            <w:shd w:val="clear" w:color="auto" w:fill="auto"/>
          </w:tcPr>
          <w:p w:rsidR="00B73562" w:rsidRPr="005E3C13" w:rsidRDefault="00B73562" w:rsidP="00F76C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 odgojno obrazovnog sustava</w:t>
            </w:r>
          </w:p>
        </w:tc>
        <w:tc>
          <w:tcPr>
            <w:tcW w:w="612" w:type="pct"/>
            <w:gridSpan w:val="2"/>
            <w:shd w:val="clear" w:color="auto" w:fill="auto"/>
          </w:tcPr>
          <w:p w:rsidR="00B73562" w:rsidRDefault="00B73562" w:rsidP="003A53C4"/>
        </w:tc>
        <w:tc>
          <w:tcPr>
            <w:tcW w:w="488" w:type="pct"/>
          </w:tcPr>
          <w:p w:rsidR="00B73562" w:rsidRDefault="00B73562" w:rsidP="003A53C4"/>
        </w:tc>
        <w:tc>
          <w:tcPr>
            <w:tcW w:w="670" w:type="pct"/>
            <w:gridSpan w:val="2"/>
            <w:shd w:val="clear" w:color="auto" w:fill="auto"/>
          </w:tcPr>
          <w:p w:rsidR="00B73562" w:rsidRDefault="00B73562" w:rsidP="003A53C4">
            <w:r>
              <w:t>100</w:t>
            </w:r>
          </w:p>
        </w:tc>
        <w:tc>
          <w:tcPr>
            <w:tcW w:w="578" w:type="pct"/>
          </w:tcPr>
          <w:p w:rsidR="00B73562" w:rsidRDefault="00B73562" w:rsidP="003A53C4"/>
        </w:tc>
        <w:tc>
          <w:tcPr>
            <w:tcW w:w="672" w:type="pct"/>
            <w:shd w:val="clear" w:color="auto" w:fill="auto"/>
          </w:tcPr>
          <w:p w:rsidR="00B73562" w:rsidRDefault="00C9389D" w:rsidP="00F06F9D">
            <w:r>
              <w:t>165</w:t>
            </w:r>
          </w:p>
        </w:tc>
        <w:tc>
          <w:tcPr>
            <w:tcW w:w="672" w:type="pct"/>
            <w:shd w:val="clear" w:color="auto" w:fill="auto"/>
          </w:tcPr>
          <w:p w:rsidR="00B73562" w:rsidRDefault="00C9389D" w:rsidP="006F3AE3">
            <w:r>
              <w:t>165</w:t>
            </w:r>
          </w:p>
        </w:tc>
        <w:tc>
          <w:tcPr>
            <w:tcW w:w="667" w:type="pct"/>
            <w:gridSpan w:val="2"/>
            <w:shd w:val="clear" w:color="auto" w:fill="auto"/>
          </w:tcPr>
          <w:p w:rsidR="00B73562" w:rsidRDefault="00C9389D" w:rsidP="006F3AE3">
            <w:r>
              <w:t>116</w:t>
            </w: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51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3A53C4">
            <w:pPr>
              <w:rPr>
                <w:b/>
                <w:bCs/>
                <w:color w:val="000000"/>
              </w:rPr>
            </w:pPr>
            <w:bookmarkStart w:id="0" w:name="_Hlk116408164"/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8" w:type="pct"/>
            <w:gridSpan w:val="3"/>
            <w:shd w:val="clear" w:color="auto" w:fill="auto"/>
          </w:tcPr>
          <w:p w:rsidR="00B73562" w:rsidRDefault="00B73562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A40010</w:t>
            </w:r>
            <w:r w:rsidR="005C653D">
              <w:rPr>
                <w:b/>
                <w:bCs/>
                <w:color w:val="000000"/>
              </w:rPr>
              <w:t>4</w:t>
            </w:r>
          </w:p>
          <w:p w:rsidR="00796288" w:rsidRPr="005E3C13" w:rsidRDefault="00796288" w:rsidP="003A53C4">
            <w:pPr>
              <w:rPr>
                <w:b/>
                <w:bCs/>
                <w:color w:val="000000"/>
              </w:rPr>
            </w:pPr>
          </w:p>
        </w:tc>
        <w:tc>
          <w:tcPr>
            <w:tcW w:w="2974" w:type="pct"/>
            <w:gridSpan w:val="5"/>
            <w:shd w:val="clear" w:color="auto" w:fill="auto"/>
          </w:tcPr>
          <w:p w:rsidR="00B73562" w:rsidRDefault="00B73562" w:rsidP="003A53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 škole</w:t>
            </w:r>
          </w:p>
          <w:p w:rsidR="00796288" w:rsidRPr="005E3C13" w:rsidRDefault="00796288" w:rsidP="003A53C4">
            <w:pPr>
              <w:rPr>
                <w:b/>
                <w:bCs/>
                <w:color w:val="000000"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51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93" w:type="pct"/>
            <w:gridSpan w:val="8"/>
            <w:shd w:val="clear" w:color="auto" w:fill="auto"/>
          </w:tcPr>
          <w:p w:rsidR="00B73562" w:rsidRPr="00B73562" w:rsidRDefault="00B73562" w:rsidP="00ED0B15">
            <w:pPr>
              <w:rPr>
                <w:rFonts w:eastAsia="Symbol"/>
                <w:i/>
                <w:lang w:val="pl-PL"/>
              </w:rPr>
            </w:pP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 w:rsidR="00A1107B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 w:rsidR="00A1107B">
              <w:rPr>
                <w:rFonts w:eastAsia="Symbol"/>
                <w:i/>
                <w:lang w:val="pl-PL"/>
              </w:rPr>
              <w:t>7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lastRenderedPageBreak/>
              <w:t>Pravilnik o proračunskom računovodstvu i računskom planu</w:t>
            </w:r>
          </w:p>
          <w:p w:rsid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015065" w:rsidRPr="00B73562" w:rsidRDefault="00015065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 xml:space="preserve">Statut srednje </w:t>
            </w:r>
            <w:r w:rsidR="00A03B80">
              <w:rPr>
                <w:rFonts w:eastAsia="Symbol"/>
                <w:i/>
                <w:lang w:val="pl-PL"/>
              </w:rPr>
              <w:t>strukovne škole Blaž Jurjev Trogiranin</w:t>
            </w:r>
            <w:r>
              <w:rPr>
                <w:rFonts w:eastAsia="Symbol"/>
                <w:i/>
                <w:lang w:val="pl-PL"/>
              </w:rPr>
              <w:t xml:space="preserve"> - Trogir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 w:rsidR="00A1107B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A1107B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 w:rsidR="00A1107B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A1107B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1577F2" w:rsidRDefault="001577F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1577F2" w:rsidRPr="00B73562" w:rsidRDefault="001577F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B73562" w:rsidRPr="00B73562" w:rsidRDefault="00B73562" w:rsidP="00B7356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Ugovor za obavljanje STP</w:t>
            </w:r>
          </w:p>
          <w:p w:rsidR="00B73562" w:rsidRPr="00ED0B15" w:rsidRDefault="00B73562" w:rsidP="00A03B80">
            <w:pPr>
              <w:pStyle w:val="Odlomakpopisa"/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93" w:type="pct"/>
            <w:gridSpan w:val="8"/>
            <w:shd w:val="clear" w:color="auto" w:fill="auto"/>
          </w:tcPr>
          <w:p w:rsidR="00B73562" w:rsidRPr="000B497E" w:rsidRDefault="000B497E" w:rsidP="00096076">
            <w:pPr>
              <w:jc w:val="both"/>
              <w:rPr>
                <w:i/>
              </w:rPr>
            </w:pPr>
            <w:r>
              <w:rPr>
                <w:i/>
              </w:rPr>
              <w:t>Projektom</w:t>
            </w:r>
            <w:r w:rsidR="00B73562" w:rsidRPr="000B497E">
              <w:rPr>
                <w:i/>
              </w:rPr>
              <w:t xml:space="preserve"> E škole zaposlen je stručnjak za tehničku podršku koji je zadužen za implementaciju i održavanje isporučene računalne opreme </w:t>
            </w:r>
            <w:proofErr w:type="spellStart"/>
            <w:r w:rsidR="00B73562" w:rsidRPr="000B497E">
              <w:rPr>
                <w:i/>
              </w:rPr>
              <w:t>tj</w:t>
            </w:r>
            <w:proofErr w:type="spellEnd"/>
            <w:r w:rsidR="00B73562" w:rsidRPr="000B497E">
              <w:rPr>
                <w:i/>
              </w:rPr>
              <w:t xml:space="preserve"> kao tehnička računalna podrška. Stručnjak za tehničku podršku pomaže zaposlenicima škole pri korištenju opreme i mreže iz projekta.</w:t>
            </w:r>
          </w:p>
          <w:p w:rsidR="00B73562" w:rsidRDefault="00B73562" w:rsidP="00096076">
            <w:pPr>
              <w:jc w:val="both"/>
              <w:rPr>
                <w:i/>
              </w:rPr>
            </w:pPr>
            <w:r w:rsidRPr="000B497E">
              <w:rPr>
                <w:i/>
              </w:rPr>
              <w:t xml:space="preserve">Provedba projekta Stručnjaka za tehničku podršku imenovan je </w:t>
            </w:r>
            <w:r w:rsidR="00CD2212" w:rsidRPr="008C5F79">
              <w:rPr>
                <w:i/>
              </w:rPr>
              <w:t>Vedran Šabić</w:t>
            </w:r>
            <w:r w:rsidR="001577F2" w:rsidRPr="008C5F79">
              <w:rPr>
                <w:i/>
              </w:rPr>
              <w:t>, prof.</w:t>
            </w:r>
          </w:p>
          <w:p w:rsidR="000B497E" w:rsidRPr="000B497E" w:rsidRDefault="000B497E" w:rsidP="00096076">
            <w:pPr>
              <w:jc w:val="both"/>
              <w:rPr>
                <w:i/>
              </w:rPr>
            </w:pPr>
          </w:p>
          <w:p w:rsidR="00B73562" w:rsidRPr="003A3C1D" w:rsidRDefault="00B73562" w:rsidP="001577F2">
            <w:pPr>
              <w:jc w:val="both"/>
              <w:rPr>
                <w:bCs/>
                <w:color w:val="000000"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ED0B1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93" w:type="pct"/>
            <w:gridSpan w:val="8"/>
            <w:shd w:val="clear" w:color="auto" w:fill="auto"/>
          </w:tcPr>
          <w:p w:rsidR="00B73562" w:rsidRDefault="00B73562" w:rsidP="00B81CF6">
            <w:pPr>
              <w:jc w:val="both"/>
              <w:rPr>
                <w:i/>
              </w:rPr>
            </w:pPr>
            <w:r w:rsidRPr="00B81CF6">
              <w:rPr>
                <w:i/>
              </w:rPr>
              <w:t>Financijska sredstva planirana su na razini 1</w:t>
            </w:r>
            <w:r w:rsidR="001D27BF">
              <w:rPr>
                <w:i/>
              </w:rPr>
              <w:t>1</w:t>
            </w:r>
            <w:r w:rsidRPr="00B81CF6">
              <w:rPr>
                <w:i/>
              </w:rPr>
              <w:t xml:space="preserve"> mjeseci za isplatu plaća i doprinosa za osobu koja je imenovana stručnjak</w:t>
            </w:r>
            <w:r>
              <w:rPr>
                <w:i/>
              </w:rPr>
              <w:t>o</w:t>
            </w:r>
            <w:r w:rsidRPr="00B81CF6">
              <w:rPr>
                <w:i/>
              </w:rPr>
              <w:t>m za tehničku podršku</w:t>
            </w:r>
            <w:r>
              <w:rPr>
                <w:i/>
              </w:rPr>
              <w:t>, t obavlja poslove održavanja isporučene računalne opreme.</w:t>
            </w:r>
          </w:p>
          <w:p w:rsidR="00B73562" w:rsidRDefault="00B73562" w:rsidP="00B81CF6">
            <w:pPr>
              <w:jc w:val="both"/>
              <w:rPr>
                <w:i/>
              </w:rPr>
            </w:pPr>
            <w:r>
              <w:rPr>
                <w:i/>
              </w:rPr>
              <w:t>U 202</w:t>
            </w:r>
            <w:r w:rsidR="00374836">
              <w:rPr>
                <w:i/>
              </w:rPr>
              <w:t>5</w:t>
            </w:r>
            <w:r>
              <w:rPr>
                <w:i/>
              </w:rPr>
              <w:t>. očekivana isplata STP</w:t>
            </w:r>
          </w:p>
          <w:p w:rsidR="00B73562" w:rsidRDefault="00B73562" w:rsidP="00B81CF6">
            <w:pPr>
              <w:jc w:val="both"/>
              <w:rPr>
                <w:i/>
              </w:rPr>
            </w:pPr>
            <w:r>
              <w:rPr>
                <w:i/>
              </w:rPr>
              <w:t xml:space="preserve">Isplata plaće (311) = </w:t>
            </w:r>
            <w:r w:rsidR="00741D2B">
              <w:rPr>
                <w:i/>
              </w:rPr>
              <w:t>626,59</w:t>
            </w:r>
            <w:r>
              <w:rPr>
                <w:i/>
              </w:rPr>
              <w:t xml:space="preserve"> €</w:t>
            </w:r>
          </w:p>
          <w:p w:rsidR="00B73562" w:rsidRDefault="00B73562" w:rsidP="00B81CF6">
            <w:pPr>
              <w:jc w:val="both"/>
              <w:rPr>
                <w:i/>
              </w:rPr>
            </w:pPr>
            <w:r>
              <w:rPr>
                <w:i/>
              </w:rPr>
              <w:t xml:space="preserve">Doprinosi za zdravstveno (313) = </w:t>
            </w:r>
            <w:r w:rsidR="00741D2B">
              <w:rPr>
                <w:i/>
              </w:rPr>
              <w:t>103,3</w:t>
            </w:r>
            <w:r w:rsidR="00214C61">
              <w:rPr>
                <w:i/>
              </w:rPr>
              <w:t>7</w:t>
            </w:r>
            <w:r>
              <w:rPr>
                <w:i/>
              </w:rPr>
              <w:t xml:space="preserve"> €</w:t>
            </w:r>
          </w:p>
          <w:p w:rsidR="000B497E" w:rsidRDefault="000B497E" w:rsidP="00B81CF6">
            <w:pPr>
              <w:jc w:val="both"/>
              <w:rPr>
                <w:i/>
              </w:rPr>
            </w:pPr>
          </w:p>
          <w:p w:rsidR="00E8477B" w:rsidRDefault="00E8477B" w:rsidP="00B81CF6">
            <w:pPr>
              <w:jc w:val="both"/>
              <w:rPr>
                <w:i/>
              </w:rPr>
            </w:pPr>
          </w:p>
          <w:p w:rsidR="00B73562" w:rsidRPr="00B81CF6" w:rsidRDefault="00B73562" w:rsidP="00741D2B">
            <w:pPr>
              <w:jc w:val="both"/>
              <w:rPr>
                <w:i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4878" w:type="pct"/>
            <w:gridSpan w:val="10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B73562" w:rsidRPr="0033683A" w:rsidTr="008B3232">
              <w:trPr>
                <w:trHeight w:val="515"/>
              </w:trPr>
              <w:tc>
                <w:tcPr>
                  <w:tcW w:w="1580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DF7719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DF7719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DF7719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DF7719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DF7719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B73562" w:rsidRPr="0033683A" w:rsidRDefault="00B73562" w:rsidP="00C23BE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DF7719">
                    <w:rPr>
                      <w:b/>
                      <w:bCs/>
                      <w:color w:val="000000"/>
                    </w:rPr>
                    <w:t>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6F3AE3" w:rsidRPr="00955E35" w:rsidTr="00C23BE1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33683A" w:rsidRDefault="00C10D62" w:rsidP="00F76CF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</w:t>
                  </w:r>
                  <w:r w:rsidR="00DF7719">
                    <w:rPr>
                      <w:b/>
                      <w:bCs/>
                      <w:color w:val="000000"/>
                    </w:rPr>
                    <w:t>29,96</w:t>
                  </w:r>
                  <w:r w:rsidR="002951E1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33683A" w:rsidRDefault="00C10D62" w:rsidP="00F76CF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729,9</w:t>
                  </w:r>
                  <w:r w:rsidR="00DF7719">
                    <w:rPr>
                      <w:b/>
                      <w:bCs/>
                      <w:color w:val="000000"/>
                    </w:rPr>
                    <w:t>6</w:t>
                  </w:r>
                  <w:r w:rsidR="002951E1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3AE3" w:rsidRPr="0033683A" w:rsidRDefault="00E8477B" w:rsidP="00E8477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2951E1">
                    <w:rPr>
                      <w:b/>
                      <w:bCs/>
                      <w:color w:val="000000"/>
                    </w:rPr>
                    <w:t>729,9</w:t>
                  </w:r>
                  <w:r w:rsidR="00DF7719">
                    <w:rPr>
                      <w:b/>
                      <w:bCs/>
                      <w:color w:val="000000"/>
                    </w:rPr>
                    <w:t>6</w:t>
                  </w:r>
                  <w:r w:rsidR="002951E1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33683A" w:rsidRDefault="00741D2B" w:rsidP="00F76CF0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729,9</w:t>
                  </w:r>
                  <w:r w:rsidR="00C10D62">
                    <w:rPr>
                      <w:b/>
                      <w:bCs/>
                      <w:color w:val="000000"/>
                    </w:rPr>
                    <w:t>6</w:t>
                  </w:r>
                  <w:r w:rsidR="006F3AE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33683A" w:rsidRDefault="00741D2B" w:rsidP="00CF70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729,9</w:t>
                  </w:r>
                  <w:r w:rsidR="00C10D62">
                    <w:rPr>
                      <w:b/>
                      <w:bCs/>
                      <w:color w:val="000000"/>
                    </w:rPr>
                    <w:t>6</w:t>
                  </w:r>
                  <w:r w:rsidR="006F3AE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3AE3" w:rsidRPr="008B3232" w:rsidRDefault="00741D2B" w:rsidP="00CF70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729,9</w:t>
                  </w:r>
                  <w:r w:rsidR="00C10D62">
                    <w:rPr>
                      <w:b/>
                      <w:bCs/>
                      <w:color w:val="000000"/>
                    </w:rPr>
                    <w:t>6</w:t>
                  </w:r>
                  <w:r w:rsidR="006F3AE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6F3AE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B73562" w:rsidRPr="003A3C1D" w:rsidRDefault="00B73562" w:rsidP="00ED0B15">
            <w:pPr>
              <w:rPr>
                <w:bCs/>
                <w:color w:val="000000"/>
              </w:rPr>
            </w:pPr>
          </w:p>
        </w:tc>
      </w:tr>
      <w:tr w:rsidR="00B73562" w:rsidRPr="003A3C1D" w:rsidTr="00B73562">
        <w:tblPrEx>
          <w:tblLook w:val="01E0" w:firstRow="1" w:lastRow="1" w:firstColumn="1" w:lastColumn="1" w:noHBand="0" w:noVBand="0"/>
        </w:tblPrEx>
        <w:trPr>
          <w:gridAfter w:val="1"/>
          <w:wAfter w:w="122" w:type="pct"/>
          <w:trHeight w:val="257"/>
        </w:trPr>
        <w:tc>
          <w:tcPr>
            <w:tcW w:w="1086" w:type="pct"/>
            <w:gridSpan w:val="2"/>
            <w:shd w:val="clear" w:color="auto" w:fill="D9D9D9"/>
          </w:tcPr>
          <w:p w:rsidR="00B73562" w:rsidRPr="003A3C1D" w:rsidRDefault="00B73562" w:rsidP="00ED0B1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0E2FAB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0E2FAB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93" w:type="pct"/>
            <w:gridSpan w:val="8"/>
            <w:shd w:val="clear" w:color="auto" w:fill="auto"/>
          </w:tcPr>
          <w:p w:rsidR="00741D2B" w:rsidRPr="003A3C1D" w:rsidRDefault="00CE1D07" w:rsidP="00741D2B">
            <w:pPr>
              <w:rPr>
                <w:bCs/>
                <w:color w:val="000000"/>
              </w:rPr>
            </w:pPr>
            <w:r>
              <w:rPr>
                <w:i/>
              </w:rPr>
              <w:t xml:space="preserve">E škole planirano </w:t>
            </w:r>
            <w:r w:rsidR="00CA2D8C">
              <w:rPr>
                <w:i/>
              </w:rPr>
              <w:t xml:space="preserve">je </w:t>
            </w:r>
            <w:r>
              <w:rPr>
                <w:i/>
              </w:rPr>
              <w:t xml:space="preserve">za </w:t>
            </w:r>
            <w:r w:rsidR="00741D2B">
              <w:rPr>
                <w:i/>
              </w:rPr>
              <w:t>11 mjeseci svake godine prema uputi osnivača.</w:t>
            </w:r>
          </w:p>
          <w:p w:rsidR="00290092" w:rsidRPr="003A3C1D" w:rsidRDefault="00290092" w:rsidP="00ED0B15">
            <w:pPr>
              <w:rPr>
                <w:bCs/>
                <w:color w:val="000000"/>
              </w:rPr>
            </w:pPr>
          </w:p>
        </w:tc>
      </w:tr>
    </w:tbl>
    <w:p w:rsidR="00C87F33" w:rsidRDefault="00C87F33" w:rsidP="00C87F33">
      <w:pPr>
        <w:rPr>
          <w:color w:val="FF0000"/>
        </w:rPr>
      </w:pPr>
    </w:p>
    <w:p w:rsidR="00496DA8" w:rsidRDefault="00496DA8" w:rsidP="00C87F3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303"/>
        <w:gridCol w:w="928"/>
        <w:gridCol w:w="1147"/>
        <w:gridCol w:w="1379"/>
        <w:gridCol w:w="1145"/>
        <w:gridCol w:w="1145"/>
        <w:gridCol w:w="1145"/>
      </w:tblGrid>
      <w:tr w:rsidR="00796288" w:rsidRPr="00466EA6" w:rsidTr="00B6770E">
        <w:trPr>
          <w:trHeight w:val="651"/>
        </w:trPr>
        <w:tc>
          <w:tcPr>
            <w:tcW w:w="0" w:type="auto"/>
            <w:shd w:val="clear" w:color="auto" w:fill="D9D9D9"/>
          </w:tcPr>
          <w:p w:rsidR="00AD6019" w:rsidRPr="00AD6019" w:rsidRDefault="00AD6019" w:rsidP="00AD6019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AF52BC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5753A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5753A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D6019" w:rsidRPr="00AD6019" w:rsidRDefault="00AD6019" w:rsidP="003A53C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5753A"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796288" w:rsidTr="00B6770E">
        <w:trPr>
          <w:trHeight w:val="219"/>
        </w:trPr>
        <w:tc>
          <w:tcPr>
            <w:tcW w:w="0" w:type="auto"/>
            <w:shd w:val="clear" w:color="auto" w:fill="auto"/>
          </w:tcPr>
          <w:p w:rsidR="00AD6019" w:rsidRPr="00D90872" w:rsidRDefault="00796288" w:rsidP="003A53C4">
            <w:pPr>
              <w:rPr>
                <w:color w:val="FF0000"/>
              </w:rPr>
            </w:pPr>
            <w:r w:rsidRPr="00CA2D8C">
              <w:t>Indeks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Odnos budućih i tekućeg proračuna</w:t>
            </w:r>
          </w:p>
        </w:tc>
        <w:tc>
          <w:tcPr>
            <w:tcW w:w="0" w:type="auto"/>
          </w:tcPr>
          <w:p w:rsidR="00AD6019" w:rsidRDefault="00796288" w:rsidP="003A53C4">
            <w:r>
              <w:t>%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100</w:t>
            </w:r>
          </w:p>
        </w:tc>
        <w:tc>
          <w:tcPr>
            <w:tcW w:w="0" w:type="auto"/>
          </w:tcPr>
          <w:p w:rsidR="00AD6019" w:rsidRDefault="00796288" w:rsidP="003A53C4">
            <w:r>
              <w:t>Financijsko izvješće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100</w:t>
            </w:r>
          </w:p>
        </w:tc>
      </w:tr>
      <w:tr w:rsidR="00796288" w:rsidTr="00B6770E">
        <w:trPr>
          <w:trHeight w:val="219"/>
        </w:trPr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Aktivnost – e škole</w:t>
            </w:r>
          </w:p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557F6B" w:rsidP="003A53C4">
            <w:r>
              <w:t>100</w:t>
            </w:r>
          </w:p>
        </w:tc>
        <w:tc>
          <w:tcPr>
            <w:tcW w:w="0" w:type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314D49" w:rsidP="003A53C4">
            <w:r>
              <w:t>1</w:t>
            </w:r>
            <w:r w:rsidR="004645AB">
              <w:t>00</w:t>
            </w:r>
          </w:p>
        </w:tc>
        <w:tc>
          <w:tcPr>
            <w:tcW w:w="0" w:type="auto"/>
            <w:shd w:val="clear" w:color="auto" w:fill="auto"/>
          </w:tcPr>
          <w:p w:rsidR="00AD6019" w:rsidRDefault="00796288" w:rsidP="003A53C4">
            <w:r>
              <w:t>1</w:t>
            </w:r>
            <w:r w:rsidR="004645AB">
              <w:t>00</w:t>
            </w:r>
          </w:p>
        </w:tc>
        <w:tc>
          <w:tcPr>
            <w:tcW w:w="0" w:type="auto"/>
            <w:shd w:val="clear" w:color="auto" w:fill="auto"/>
          </w:tcPr>
          <w:p w:rsidR="00AD6019" w:rsidRDefault="004645AB" w:rsidP="003A53C4">
            <w:r>
              <w:t>100</w:t>
            </w:r>
          </w:p>
        </w:tc>
      </w:tr>
      <w:tr w:rsidR="00796288" w:rsidTr="00B6770E">
        <w:trPr>
          <w:trHeight w:val="219"/>
        </w:trPr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  <w:tc>
          <w:tcPr>
            <w:tcW w:w="0" w:type="auto"/>
            <w:shd w:val="clear" w:color="auto" w:fill="auto"/>
          </w:tcPr>
          <w:p w:rsidR="00AD6019" w:rsidRDefault="00AD6019" w:rsidP="003A53C4"/>
        </w:tc>
      </w:tr>
      <w:tr w:rsidR="00796288" w:rsidTr="00B6770E">
        <w:trPr>
          <w:trHeight w:val="219"/>
        </w:trPr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  <w:tc>
          <w:tcPr>
            <w:tcW w:w="0" w:type="auto"/>
            <w:shd w:val="clear" w:color="auto" w:fill="auto"/>
          </w:tcPr>
          <w:p w:rsidR="001B79D1" w:rsidRDefault="001B79D1" w:rsidP="003A53C4"/>
        </w:tc>
      </w:tr>
    </w:tbl>
    <w:p w:rsidR="00D50B07" w:rsidRDefault="00D50B07" w:rsidP="00C92FAE">
      <w:pPr>
        <w:rPr>
          <w:color w:val="FF0000"/>
        </w:rPr>
      </w:pPr>
      <w:bookmarkStart w:id="1" w:name="_Hlk148367861"/>
      <w:bookmarkEnd w:id="0"/>
    </w:p>
    <w:bookmarkEnd w:id="1"/>
    <w:p w:rsidR="00C92FAE" w:rsidRDefault="00C92FAE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76"/>
        <w:gridCol w:w="5733"/>
      </w:tblGrid>
      <w:tr w:rsidR="00D50B07" w:rsidRPr="003A3C1D" w:rsidTr="00050651">
        <w:trPr>
          <w:trHeight w:val="51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05065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18" w:type="pct"/>
            <w:shd w:val="clear" w:color="auto" w:fill="auto"/>
          </w:tcPr>
          <w:p w:rsidR="00D50B07" w:rsidRDefault="00D50B07" w:rsidP="000506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T40012</w:t>
            </w:r>
            <w:r w:rsidR="00C738FB">
              <w:rPr>
                <w:b/>
                <w:bCs/>
                <w:color w:val="000000"/>
              </w:rPr>
              <w:t>2</w:t>
            </w:r>
          </w:p>
          <w:p w:rsidR="00D50B07" w:rsidRPr="005E3C13" w:rsidRDefault="00D50B07" w:rsidP="00050651">
            <w:pPr>
              <w:rPr>
                <w:b/>
                <w:bCs/>
                <w:color w:val="000000"/>
              </w:rPr>
            </w:pPr>
          </w:p>
        </w:tc>
        <w:tc>
          <w:tcPr>
            <w:tcW w:w="2974" w:type="pct"/>
            <w:shd w:val="clear" w:color="auto" w:fill="auto"/>
          </w:tcPr>
          <w:p w:rsidR="00D50B07" w:rsidRDefault="00D50B07" w:rsidP="000506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Učimo zajedno VII</w:t>
            </w:r>
          </w:p>
          <w:p w:rsidR="00D50B07" w:rsidRPr="005E3C13" w:rsidRDefault="00D50B07" w:rsidP="00050651">
            <w:pPr>
              <w:rPr>
                <w:b/>
                <w:bCs/>
                <w:color w:val="000000"/>
              </w:rPr>
            </w:pPr>
          </w:p>
        </w:tc>
      </w:tr>
      <w:tr w:rsidR="00D50B07" w:rsidRPr="003A3C1D" w:rsidTr="00050651">
        <w:trPr>
          <w:trHeight w:val="51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05065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D50B07" w:rsidRPr="00B73562" w:rsidRDefault="00D50B07" w:rsidP="00050651">
            <w:pPr>
              <w:rPr>
                <w:rFonts w:eastAsia="Symbol"/>
                <w:i/>
                <w:lang w:val="pl-PL"/>
              </w:rPr>
            </w:pPr>
          </w:p>
          <w:p w:rsidR="00D50B07" w:rsidRPr="00B73562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 w:rsidR="00C738FB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 w:rsidR="00C738FB">
              <w:rPr>
                <w:rFonts w:eastAsia="Symbol"/>
                <w:i/>
                <w:lang w:val="pl-PL"/>
              </w:rPr>
              <w:t>7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D50B07" w:rsidRPr="00B73562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D50B07" w:rsidRPr="00B73562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:rsidR="00D50B07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D50B07" w:rsidRPr="00B73562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Statut srednje strukovne škole Blaž Jurjev Trogiranin - Trogir</w:t>
            </w:r>
          </w:p>
          <w:p w:rsidR="00D50B07" w:rsidRPr="00B73562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 w:rsidR="00C738FB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C738FB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D50B07" w:rsidRPr="00B73562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 w:rsidR="00C738FB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C738FB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D50B07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D50B07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D50B07" w:rsidRPr="00B73562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D50B07" w:rsidRPr="00B73562" w:rsidRDefault="00D50B07" w:rsidP="00050651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Ugovor o radu za PUN</w:t>
            </w:r>
          </w:p>
          <w:p w:rsidR="00D50B07" w:rsidRPr="00ED0B15" w:rsidRDefault="00D50B07" w:rsidP="00050651">
            <w:pPr>
              <w:pStyle w:val="Odlomakpopisa"/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D50B07" w:rsidRPr="003A3C1D" w:rsidTr="00050651">
        <w:trPr>
          <w:trHeight w:val="25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050651">
            <w:pPr>
              <w:rPr>
                <w:b/>
                <w:bCs/>
                <w:color w:val="000000"/>
              </w:rPr>
            </w:pPr>
            <w:bookmarkStart w:id="2" w:name="_Hlk180586857"/>
            <w:bookmarkStart w:id="3" w:name="_Hlk180587113"/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D50B07" w:rsidRDefault="00D50B07" w:rsidP="00050651">
            <w:pPr>
              <w:jc w:val="both"/>
              <w:rPr>
                <w:i/>
              </w:rPr>
            </w:pPr>
            <w:r>
              <w:rPr>
                <w:i/>
              </w:rPr>
              <w:t>Projektom pomoćnika u nastavi pod nazivom Učimo zajedno VII, pomaže se nastavnicima srednjih škola da nesmetano održavaju nastavu uz pomoć PUN, koji pomažu u radu učenicima s posebnim potrebama. Integracijom učenika s posebnim potrebama ostali učenici uče se različitosti, dok se prvotnim pokušava omogućiti nesmetani razvoj i obrazovanje.</w:t>
            </w:r>
          </w:p>
          <w:p w:rsidR="00D50B07" w:rsidRPr="000B497E" w:rsidRDefault="00D50B07" w:rsidP="00050651">
            <w:pPr>
              <w:jc w:val="both"/>
              <w:rPr>
                <w:i/>
              </w:rPr>
            </w:pPr>
          </w:p>
          <w:p w:rsidR="00D50B07" w:rsidRPr="003A3C1D" w:rsidRDefault="00D50B07" w:rsidP="00050651">
            <w:pPr>
              <w:jc w:val="both"/>
              <w:rPr>
                <w:bCs/>
                <w:color w:val="000000"/>
              </w:rPr>
            </w:pPr>
          </w:p>
        </w:tc>
      </w:tr>
      <w:tr w:rsidR="00D50B07" w:rsidRPr="003A3C1D" w:rsidTr="00050651">
        <w:trPr>
          <w:trHeight w:val="25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0506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D50B07" w:rsidRDefault="00D50B07" w:rsidP="00050651">
            <w:pPr>
              <w:jc w:val="both"/>
              <w:rPr>
                <w:i/>
              </w:rPr>
            </w:pPr>
            <w:r w:rsidRPr="00B81CF6">
              <w:rPr>
                <w:i/>
              </w:rPr>
              <w:t>Financijska sredstva p</w:t>
            </w:r>
            <w:r>
              <w:rPr>
                <w:i/>
              </w:rPr>
              <w:t>lanirana su za 7 pomoćnika u nastavi prema donesenom nastavnom planu rada pomoćnika u nastavi.</w:t>
            </w:r>
          </w:p>
          <w:p w:rsidR="00D50B07" w:rsidRDefault="00D50B07" w:rsidP="00050651">
            <w:pPr>
              <w:jc w:val="both"/>
              <w:rPr>
                <w:i/>
              </w:rPr>
            </w:pPr>
            <w:r>
              <w:rPr>
                <w:i/>
              </w:rPr>
              <w:t xml:space="preserve">Ugovorom o radu obračunava se mjesečna plaća po </w:t>
            </w:r>
            <w:r w:rsidR="00C738FB">
              <w:rPr>
                <w:i/>
              </w:rPr>
              <w:t>7,50</w:t>
            </w:r>
            <w:r>
              <w:rPr>
                <w:i/>
              </w:rPr>
              <w:t xml:space="preserve"> € bruto za 1 sat.</w:t>
            </w:r>
          </w:p>
          <w:p w:rsidR="00D50B07" w:rsidRDefault="00D50B07" w:rsidP="00050651">
            <w:pPr>
              <w:jc w:val="both"/>
              <w:rPr>
                <w:i/>
              </w:rPr>
            </w:pPr>
            <w:r>
              <w:rPr>
                <w:i/>
              </w:rPr>
              <w:t xml:space="preserve">Pravo na putni trošak imaju </w:t>
            </w:r>
            <w:r w:rsidR="00C738FB">
              <w:rPr>
                <w:i/>
              </w:rPr>
              <w:t>4</w:t>
            </w:r>
            <w:r>
              <w:rPr>
                <w:i/>
              </w:rPr>
              <w:t xml:space="preserve"> pomoćnika u nastavi u visini mjesečne pokazne karte.</w:t>
            </w:r>
          </w:p>
          <w:p w:rsidR="00D50B07" w:rsidRDefault="00D50B07" w:rsidP="00050651">
            <w:pPr>
              <w:jc w:val="both"/>
              <w:rPr>
                <w:i/>
              </w:rPr>
            </w:pPr>
            <w:r>
              <w:rPr>
                <w:i/>
              </w:rPr>
              <w:t>Pomoćnici u nastavi imaju pravo na božićnicu</w:t>
            </w:r>
            <w:r w:rsidR="00C738FB">
              <w:rPr>
                <w:i/>
              </w:rPr>
              <w:t>,</w:t>
            </w:r>
            <w:r>
              <w:rPr>
                <w:i/>
              </w:rPr>
              <w:t xml:space="preserve"> regres</w:t>
            </w:r>
            <w:r w:rsidR="00C738FB">
              <w:rPr>
                <w:i/>
              </w:rPr>
              <w:t xml:space="preserve"> i dar djeci</w:t>
            </w:r>
            <w:r>
              <w:rPr>
                <w:i/>
              </w:rPr>
              <w:t>. Projekt Učimo zajedno V</w:t>
            </w:r>
            <w:r w:rsidR="00C738FB">
              <w:rPr>
                <w:i/>
              </w:rPr>
              <w:t>I</w:t>
            </w:r>
            <w:r>
              <w:rPr>
                <w:i/>
              </w:rPr>
              <w:t xml:space="preserve">I financiran je iz Pomoći EU u postotku </w:t>
            </w:r>
            <w:r w:rsidR="001639AF">
              <w:rPr>
                <w:i/>
              </w:rPr>
              <w:t>53,95</w:t>
            </w:r>
            <w:r>
              <w:rPr>
                <w:i/>
              </w:rPr>
              <w:t xml:space="preserve"> %, dok se ostali dio od 4</w:t>
            </w:r>
            <w:r w:rsidR="001639AF">
              <w:rPr>
                <w:i/>
              </w:rPr>
              <w:t>6,05</w:t>
            </w:r>
            <w:r>
              <w:rPr>
                <w:i/>
              </w:rPr>
              <w:t xml:space="preserve"> % financira iz općih prihoda i primitaka (osnivač).</w:t>
            </w:r>
          </w:p>
          <w:p w:rsidR="00D50B07" w:rsidRDefault="00D50B07" w:rsidP="00050651">
            <w:pPr>
              <w:jc w:val="both"/>
              <w:rPr>
                <w:i/>
              </w:rPr>
            </w:pPr>
          </w:p>
          <w:p w:rsidR="00D50B07" w:rsidRPr="00B81CF6" w:rsidRDefault="00D50B07" w:rsidP="00050651">
            <w:pPr>
              <w:jc w:val="both"/>
              <w:rPr>
                <w:i/>
              </w:rPr>
            </w:pPr>
          </w:p>
        </w:tc>
      </w:tr>
      <w:tr w:rsidR="00D50B07" w:rsidRPr="003A3C1D" w:rsidTr="00050651">
        <w:trPr>
          <w:trHeight w:val="257"/>
        </w:trPr>
        <w:tc>
          <w:tcPr>
            <w:tcW w:w="4878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D50B07" w:rsidRPr="0033683A" w:rsidTr="00050651">
              <w:trPr>
                <w:trHeight w:val="515"/>
              </w:trPr>
              <w:tc>
                <w:tcPr>
                  <w:tcW w:w="1580" w:type="dxa"/>
                  <w:shd w:val="clear" w:color="auto" w:fill="F2F2F2"/>
                </w:tcPr>
                <w:bookmarkEnd w:id="2"/>
                <w:p w:rsidR="00D50B07" w:rsidRPr="0033683A" w:rsidRDefault="00D50B07" w:rsidP="0005065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1639AF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D50B07" w:rsidRPr="0033683A" w:rsidRDefault="00D50B07" w:rsidP="0005065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1639AF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D50B07" w:rsidRPr="0033683A" w:rsidRDefault="00D50B07" w:rsidP="0005065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1639AF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D50B07" w:rsidRPr="0033683A" w:rsidRDefault="00D50B07" w:rsidP="0005065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1639AF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D50B07" w:rsidRPr="0033683A" w:rsidRDefault="00D50B07" w:rsidP="0005065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1639AF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D50B07" w:rsidRPr="0033683A" w:rsidRDefault="00D50B07" w:rsidP="0005065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1639AF">
                    <w:rPr>
                      <w:b/>
                      <w:bCs/>
                      <w:color w:val="000000"/>
                    </w:rPr>
                    <w:t>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D50B07" w:rsidRPr="00955E35" w:rsidTr="00050651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33683A" w:rsidRDefault="00D50B07" w:rsidP="0005065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33683A" w:rsidRDefault="00D50B07" w:rsidP="007A52F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7A52FF">
                    <w:rPr>
                      <w:b/>
                      <w:bCs/>
                      <w:color w:val="000000"/>
                    </w:rPr>
                    <w:t>21.894,18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0B07" w:rsidRPr="0033683A" w:rsidRDefault="00D50B07" w:rsidP="0005065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7A52FF">
                    <w:rPr>
                      <w:b/>
                      <w:bCs/>
                      <w:color w:val="000000"/>
                    </w:rPr>
                    <w:t xml:space="preserve">21.894,18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33683A" w:rsidRDefault="007A52FF" w:rsidP="0005065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107.755,97</w:t>
                  </w:r>
                  <w:r w:rsidR="00D50B07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D50B0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33683A" w:rsidRDefault="007A52FF" w:rsidP="007A52FF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107.755,97</w:t>
                  </w:r>
                  <w:r w:rsidR="00D50B0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0B07" w:rsidRPr="008B3232" w:rsidRDefault="007A52FF" w:rsidP="0005065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75.729,17</w:t>
                  </w:r>
                  <w:r w:rsidR="00D50B07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D50B07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D50B07" w:rsidRPr="003A3C1D" w:rsidRDefault="00D50B07" w:rsidP="00050651">
            <w:pPr>
              <w:rPr>
                <w:bCs/>
                <w:color w:val="000000"/>
              </w:rPr>
            </w:pPr>
          </w:p>
        </w:tc>
      </w:tr>
      <w:tr w:rsidR="00D50B07" w:rsidRPr="003A3C1D" w:rsidTr="00050651">
        <w:trPr>
          <w:trHeight w:val="257"/>
        </w:trPr>
        <w:tc>
          <w:tcPr>
            <w:tcW w:w="1086" w:type="pct"/>
            <w:shd w:val="clear" w:color="auto" w:fill="D9D9D9"/>
          </w:tcPr>
          <w:p w:rsidR="00D50B07" w:rsidRPr="003A3C1D" w:rsidRDefault="00D50B07" w:rsidP="0005065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793" w:type="pct"/>
            <w:gridSpan w:val="2"/>
            <w:shd w:val="clear" w:color="auto" w:fill="auto"/>
          </w:tcPr>
          <w:p w:rsidR="00D50B07" w:rsidRPr="003A3C1D" w:rsidRDefault="00D50B07" w:rsidP="000506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Projekt  Učimo zajedno VI</w:t>
            </w:r>
            <w:r w:rsidR="0086290E">
              <w:rPr>
                <w:bCs/>
                <w:color w:val="000000"/>
              </w:rPr>
              <w:t>I</w:t>
            </w:r>
            <w:r>
              <w:rPr>
                <w:bCs/>
                <w:color w:val="000000"/>
              </w:rPr>
              <w:t xml:space="preserve"> </w:t>
            </w:r>
            <w:r w:rsidR="001639AF">
              <w:rPr>
                <w:bCs/>
                <w:color w:val="000000"/>
              </w:rPr>
              <w:t>planiran je za 2025.,2026. i za 2027. 70% sredstava u odnosu na navedene dvije godine.</w:t>
            </w:r>
          </w:p>
          <w:p w:rsidR="00D50B07" w:rsidRPr="003A3C1D" w:rsidRDefault="00D50B07" w:rsidP="00050651">
            <w:pPr>
              <w:rPr>
                <w:bCs/>
                <w:color w:val="000000"/>
              </w:rPr>
            </w:pPr>
          </w:p>
        </w:tc>
      </w:tr>
    </w:tbl>
    <w:p w:rsidR="00D50B07" w:rsidRDefault="00D50B07" w:rsidP="00D50B07">
      <w:pPr>
        <w:rPr>
          <w:color w:val="FF0000"/>
        </w:rPr>
      </w:pPr>
    </w:p>
    <w:p w:rsidR="00827CCB" w:rsidRDefault="00827CCB" w:rsidP="00D50B07">
      <w:pPr>
        <w:rPr>
          <w:color w:val="FF0000"/>
        </w:rPr>
      </w:pPr>
    </w:p>
    <w:p w:rsidR="00827CCB" w:rsidRDefault="00827CCB" w:rsidP="00D50B07">
      <w:pPr>
        <w:rPr>
          <w:color w:val="FF0000"/>
        </w:rPr>
      </w:pPr>
    </w:p>
    <w:p w:rsidR="00827CCB" w:rsidRDefault="00827CCB" w:rsidP="00D50B07">
      <w:pPr>
        <w:rPr>
          <w:color w:val="FF0000"/>
        </w:rPr>
      </w:pPr>
    </w:p>
    <w:p w:rsidR="00827CCB" w:rsidRDefault="00827CCB" w:rsidP="00D50B07">
      <w:pPr>
        <w:rPr>
          <w:color w:val="FF0000"/>
        </w:rPr>
      </w:pPr>
    </w:p>
    <w:p w:rsidR="00D50B07" w:rsidRDefault="00D50B07" w:rsidP="00D50B07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308"/>
        <w:gridCol w:w="928"/>
        <w:gridCol w:w="1149"/>
        <w:gridCol w:w="1381"/>
        <w:gridCol w:w="1147"/>
        <w:gridCol w:w="1147"/>
        <w:gridCol w:w="1147"/>
      </w:tblGrid>
      <w:tr w:rsidR="00D50B07" w:rsidRPr="00466EA6" w:rsidTr="00050651">
        <w:trPr>
          <w:trHeight w:val="651"/>
        </w:trPr>
        <w:tc>
          <w:tcPr>
            <w:tcW w:w="0" w:type="auto"/>
            <w:shd w:val="clear" w:color="auto" w:fill="D9D9D9"/>
          </w:tcPr>
          <w:p w:rsidR="00D50B07" w:rsidRPr="00AD6019" w:rsidRDefault="00D50B07" w:rsidP="00050651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lastRenderedPageBreak/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05065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05065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05065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941208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0506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05065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41208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05065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41208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D50B07" w:rsidRPr="00AD6019" w:rsidRDefault="00D50B07" w:rsidP="0005065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941208"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D50B07" w:rsidTr="00050651">
        <w:trPr>
          <w:trHeight w:val="219"/>
        </w:trPr>
        <w:tc>
          <w:tcPr>
            <w:tcW w:w="0" w:type="auto"/>
            <w:shd w:val="clear" w:color="auto" w:fill="auto"/>
          </w:tcPr>
          <w:p w:rsidR="00D50B07" w:rsidRPr="00D90872" w:rsidRDefault="00D50B07" w:rsidP="00050651">
            <w:pPr>
              <w:rPr>
                <w:color w:val="FF0000"/>
              </w:rPr>
            </w:pPr>
            <w:r w:rsidRPr="00CA2D8C">
              <w:t>Indeks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050651">
            <w:r>
              <w:t>Odnos budućih i tekućeg proračuna</w:t>
            </w:r>
          </w:p>
        </w:tc>
        <w:tc>
          <w:tcPr>
            <w:tcW w:w="0" w:type="auto"/>
          </w:tcPr>
          <w:p w:rsidR="00D50B07" w:rsidRDefault="00D50B07" w:rsidP="00050651">
            <w:r>
              <w:t>%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050651">
            <w:r>
              <w:t>100</w:t>
            </w:r>
          </w:p>
        </w:tc>
        <w:tc>
          <w:tcPr>
            <w:tcW w:w="0" w:type="auto"/>
          </w:tcPr>
          <w:p w:rsidR="00D50B07" w:rsidRDefault="00D50B07" w:rsidP="00050651">
            <w:r>
              <w:t>Financijsko izvješće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050651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050651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050651">
            <w:r>
              <w:t>100</w:t>
            </w:r>
          </w:p>
        </w:tc>
      </w:tr>
      <w:tr w:rsidR="00D50B07" w:rsidTr="00050651">
        <w:trPr>
          <w:trHeight w:val="219"/>
        </w:trPr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</w:tr>
      <w:tr w:rsidR="00D50B07" w:rsidTr="00050651">
        <w:trPr>
          <w:trHeight w:val="219"/>
        </w:trPr>
        <w:tc>
          <w:tcPr>
            <w:tcW w:w="0" w:type="auto"/>
            <w:shd w:val="clear" w:color="auto" w:fill="auto"/>
          </w:tcPr>
          <w:p w:rsidR="00D50B07" w:rsidRDefault="00D50B07" w:rsidP="00050651">
            <w:r>
              <w:t>Projekt učimo zajedno V</w:t>
            </w:r>
          </w:p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>
            <w:r>
              <w:t>100</w:t>
            </w:r>
          </w:p>
        </w:tc>
        <w:tc>
          <w:tcPr>
            <w:tcW w:w="0" w:type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386A5B" w:rsidP="00050651">
            <w:r>
              <w:t>492</w:t>
            </w:r>
          </w:p>
        </w:tc>
        <w:tc>
          <w:tcPr>
            <w:tcW w:w="0" w:type="auto"/>
            <w:shd w:val="clear" w:color="auto" w:fill="auto"/>
          </w:tcPr>
          <w:p w:rsidR="00D50B07" w:rsidRDefault="00386A5B" w:rsidP="00050651">
            <w:r>
              <w:t>492</w:t>
            </w:r>
          </w:p>
        </w:tc>
        <w:tc>
          <w:tcPr>
            <w:tcW w:w="0" w:type="auto"/>
            <w:shd w:val="clear" w:color="auto" w:fill="auto"/>
          </w:tcPr>
          <w:p w:rsidR="00D50B07" w:rsidRDefault="00336C32" w:rsidP="00050651">
            <w:r>
              <w:t>345</w:t>
            </w:r>
          </w:p>
        </w:tc>
      </w:tr>
      <w:bookmarkEnd w:id="3"/>
      <w:tr w:rsidR="00D50B07" w:rsidTr="00050651">
        <w:trPr>
          <w:trHeight w:val="219"/>
        </w:trPr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  <w:tc>
          <w:tcPr>
            <w:tcW w:w="0" w:type="auto"/>
            <w:shd w:val="clear" w:color="auto" w:fill="auto"/>
          </w:tcPr>
          <w:p w:rsidR="00D50B07" w:rsidRDefault="00D50B07" w:rsidP="00050651"/>
        </w:tc>
      </w:tr>
    </w:tbl>
    <w:p w:rsidR="00D50B07" w:rsidRDefault="00D50B07" w:rsidP="00C87F33">
      <w:pPr>
        <w:rPr>
          <w:color w:val="FF0000"/>
        </w:rPr>
      </w:pPr>
    </w:p>
    <w:p w:rsidR="00741D2B" w:rsidRDefault="00741D2B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76"/>
        <w:gridCol w:w="5733"/>
      </w:tblGrid>
      <w:tr w:rsidR="004A26F5" w:rsidRPr="005E3C13" w:rsidTr="00084EF3">
        <w:trPr>
          <w:trHeight w:val="517"/>
        </w:trPr>
        <w:tc>
          <w:tcPr>
            <w:tcW w:w="1113" w:type="pct"/>
            <w:shd w:val="clear" w:color="auto" w:fill="D9D9D9"/>
          </w:tcPr>
          <w:p w:rsidR="004A26F5" w:rsidRPr="003A3C1D" w:rsidRDefault="004A26F5" w:rsidP="00C86E6C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8" w:type="pct"/>
            <w:shd w:val="clear" w:color="auto" w:fill="auto"/>
          </w:tcPr>
          <w:p w:rsidR="004A26F5" w:rsidRDefault="004A26F5" w:rsidP="00C86E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T4001</w:t>
            </w:r>
            <w:r w:rsidR="00A035F1">
              <w:rPr>
                <w:b/>
                <w:bCs/>
                <w:color w:val="000000"/>
              </w:rPr>
              <w:t>15</w:t>
            </w:r>
          </w:p>
          <w:p w:rsidR="004A26F5" w:rsidRPr="005E3C13" w:rsidRDefault="004A26F5" w:rsidP="00C86E6C">
            <w:pPr>
              <w:rPr>
                <w:b/>
                <w:bCs/>
                <w:color w:val="000000"/>
              </w:rPr>
            </w:pPr>
          </w:p>
        </w:tc>
        <w:tc>
          <w:tcPr>
            <w:tcW w:w="3049" w:type="pct"/>
            <w:shd w:val="clear" w:color="auto" w:fill="auto"/>
          </w:tcPr>
          <w:p w:rsidR="004A26F5" w:rsidRDefault="00A035F1" w:rsidP="00C86E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Osobni pomoćnici i pomoćnici u nastavi</w:t>
            </w:r>
          </w:p>
          <w:p w:rsidR="004A26F5" w:rsidRPr="005E3C13" w:rsidRDefault="004A26F5" w:rsidP="00C86E6C">
            <w:pPr>
              <w:rPr>
                <w:b/>
                <w:bCs/>
                <w:color w:val="000000"/>
              </w:rPr>
            </w:pPr>
          </w:p>
        </w:tc>
      </w:tr>
      <w:tr w:rsidR="004A26F5" w:rsidRPr="00ED0B15" w:rsidTr="00084EF3">
        <w:trPr>
          <w:trHeight w:val="517"/>
        </w:trPr>
        <w:tc>
          <w:tcPr>
            <w:tcW w:w="1113" w:type="pct"/>
            <w:shd w:val="clear" w:color="auto" w:fill="D9D9D9"/>
          </w:tcPr>
          <w:p w:rsidR="004A26F5" w:rsidRPr="003A3C1D" w:rsidRDefault="004A26F5" w:rsidP="00C86E6C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87" w:type="pct"/>
            <w:gridSpan w:val="2"/>
            <w:shd w:val="clear" w:color="auto" w:fill="auto"/>
          </w:tcPr>
          <w:p w:rsidR="004A26F5" w:rsidRPr="00B73562" w:rsidRDefault="004A26F5" w:rsidP="00C86E6C">
            <w:pPr>
              <w:rPr>
                <w:rFonts w:eastAsia="Symbol"/>
                <w:i/>
                <w:lang w:val="pl-PL"/>
              </w:rPr>
            </w:pPr>
          </w:p>
          <w:p w:rsidR="004A26F5" w:rsidRPr="00B73562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>
              <w:rPr>
                <w:rFonts w:eastAsia="Symbol"/>
                <w:i/>
                <w:lang w:val="pl-PL"/>
              </w:rPr>
              <w:t>7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4A26F5" w:rsidRPr="00B73562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4A26F5" w:rsidRPr="00B73562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:rsidR="004A26F5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4A26F5" w:rsidRPr="00B73562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Statut srednje strukovne škole Blaž Jurjev Trogiranin - Trogir</w:t>
            </w:r>
          </w:p>
          <w:p w:rsidR="004A26F5" w:rsidRPr="00B73562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4A26F5" w:rsidRPr="00B73562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4A26F5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4A26F5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4A26F5" w:rsidRPr="00B73562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4A26F5" w:rsidRPr="00B73562" w:rsidRDefault="004A26F5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Ugovor o radu za PUN</w:t>
            </w:r>
          </w:p>
          <w:p w:rsidR="004A26F5" w:rsidRPr="00ED0B15" w:rsidRDefault="004A26F5" w:rsidP="00C86E6C">
            <w:pPr>
              <w:pStyle w:val="Odlomakpopisa"/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084EF3" w:rsidRPr="003A3C1D" w:rsidTr="00084EF3">
        <w:trPr>
          <w:trHeight w:val="257"/>
        </w:trPr>
        <w:tc>
          <w:tcPr>
            <w:tcW w:w="1113" w:type="pct"/>
            <w:shd w:val="clear" w:color="auto" w:fill="D9D9D9"/>
          </w:tcPr>
          <w:p w:rsidR="00084EF3" w:rsidRPr="003A3C1D" w:rsidRDefault="00084EF3" w:rsidP="00C86E6C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87" w:type="pct"/>
            <w:gridSpan w:val="2"/>
            <w:shd w:val="clear" w:color="auto" w:fill="auto"/>
          </w:tcPr>
          <w:p w:rsidR="00084EF3" w:rsidRDefault="00084EF3" w:rsidP="00C86E6C">
            <w:pPr>
              <w:jc w:val="both"/>
              <w:rPr>
                <w:i/>
              </w:rPr>
            </w:pPr>
            <w:r>
              <w:rPr>
                <w:i/>
              </w:rPr>
              <w:t>Projektom pomoćnika u nastavi( vezano za projekt Učimo zajedno VII), pomaže se nastavnicima srednjih škola da nesmetano održavaju nastavu uz pomoć PUN, koji pomažu u radu učenicima s posebnim potrebama. Integracijom učenika s posebnim potrebama ostali učenici uče se različitosti, dok se prvotnim pokušava omogućiti nesmetani razvoj i obrazovanje.</w:t>
            </w:r>
          </w:p>
          <w:p w:rsidR="00084EF3" w:rsidRPr="000B497E" w:rsidRDefault="00084EF3" w:rsidP="00C86E6C">
            <w:pPr>
              <w:jc w:val="both"/>
              <w:rPr>
                <w:i/>
              </w:rPr>
            </w:pPr>
          </w:p>
          <w:p w:rsidR="00084EF3" w:rsidRPr="003A3C1D" w:rsidRDefault="00084EF3" w:rsidP="00C86E6C">
            <w:pPr>
              <w:jc w:val="both"/>
              <w:rPr>
                <w:bCs/>
                <w:color w:val="000000"/>
              </w:rPr>
            </w:pPr>
          </w:p>
        </w:tc>
      </w:tr>
      <w:tr w:rsidR="00084EF3" w:rsidRPr="003A3C1D" w:rsidTr="00084EF3">
        <w:trPr>
          <w:trHeight w:val="257"/>
        </w:trPr>
        <w:tc>
          <w:tcPr>
            <w:tcW w:w="1113" w:type="pct"/>
            <w:shd w:val="clear" w:color="auto" w:fill="D9D9D9"/>
          </w:tcPr>
          <w:p w:rsidR="00084EF3" w:rsidRPr="003A3C1D" w:rsidRDefault="00084EF3" w:rsidP="00C86E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87" w:type="pct"/>
            <w:gridSpan w:val="2"/>
            <w:shd w:val="clear" w:color="auto" w:fill="auto"/>
          </w:tcPr>
          <w:p w:rsidR="00084EF3" w:rsidRDefault="00084EF3" w:rsidP="00C86E6C">
            <w:pPr>
              <w:jc w:val="both"/>
              <w:rPr>
                <w:i/>
              </w:rPr>
            </w:pPr>
            <w:r w:rsidRPr="00B81CF6">
              <w:rPr>
                <w:i/>
              </w:rPr>
              <w:t>Financijska sredstva p</w:t>
            </w:r>
            <w:r>
              <w:rPr>
                <w:i/>
              </w:rPr>
              <w:t>lanirana su za 7 pomoćnika u nastavi prema donesenom nastavnom planu rada pomoćnika u nastavi.</w:t>
            </w:r>
          </w:p>
          <w:p w:rsidR="00084EF3" w:rsidRPr="00B81CF6" w:rsidRDefault="00084EF3" w:rsidP="00E041B2">
            <w:pPr>
              <w:jc w:val="both"/>
              <w:rPr>
                <w:i/>
              </w:rPr>
            </w:pPr>
          </w:p>
        </w:tc>
      </w:tr>
      <w:tr w:rsidR="00084EF3" w:rsidRPr="003A3C1D" w:rsidTr="00084EF3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084EF3" w:rsidRPr="0033683A" w:rsidTr="00C86E6C">
              <w:trPr>
                <w:trHeight w:val="515"/>
              </w:trPr>
              <w:tc>
                <w:tcPr>
                  <w:tcW w:w="1580" w:type="dxa"/>
                  <w:shd w:val="clear" w:color="auto" w:fill="F2F2F2"/>
                </w:tcPr>
                <w:p w:rsidR="00084EF3" w:rsidRPr="0033683A" w:rsidRDefault="00084EF3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E041B2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084EF3" w:rsidRPr="0033683A" w:rsidRDefault="00084EF3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084EF3" w:rsidRPr="0033683A" w:rsidRDefault="00084EF3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084EF3" w:rsidRPr="0033683A" w:rsidRDefault="00084EF3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084EF3" w:rsidRPr="0033683A" w:rsidRDefault="00084EF3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084EF3" w:rsidRPr="0033683A" w:rsidRDefault="00084EF3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084EF3" w:rsidRPr="00955E35" w:rsidTr="00C86E6C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EF3" w:rsidRPr="0033683A" w:rsidRDefault="00084EF3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EF3" w:rsidRPr="0033683A" w:rsidRDefault="00084EF3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022061">
                    <w:rPr>
                      <w:b/>
                      <w:bCs/>
                      <w:color w:val="000000"/>
                    </w:rPr>
                    <w:t>7.039,66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4EF3" w:rsidRPr="0033683A" w:rsidRDefault="00022061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8.946,40</w:t>
                  </w:r>
                  <w:r w:rsidR="00084EF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084EF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EF3" w:rsidRPr="0033683A" w:rsidRDefault="00022061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23.787,86</w:t>
                  </w:r>
                  <w:r w:rsidR="00084EF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084EF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EF3" w:rsidRPr="0033683A" w:rsidRDefault="00022061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23.787,86</w:t>
                  </w:r>
                  <w:r w:rsidR="00084EF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084EF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84EF3" w:rsidRPr="008B3232" w:rsidRDefault="00022061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16.651,50</w:t>
                  </w:r>
                  <w:r w:rsidR="00084EF3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084EF3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084EF3" w:rsidRPr="003A3C1D" w:rsidRDefault="00084EF3" w:rsidP="00C86E6C">
            <w:pPr>
              <w:rPr>
                <w:bCs/>
                <w:color w:val="000000"/>
              </w:rPr>
            </w:pPr>
          </w:p>
        </w:tc>
      </w:tr>
      <w:tr w:rsidR="00084EF3" w:rsidRPr="003A3C1D" w:rsidTr="00084EF3">
        <w:trPr>
          <w:trHeight w:val="257"/>
        </w:trPr>
        <w:tc>
          <w:tcPr>
            <w:tcW w:w="1113" w:type="pct"/>
            <w:shd w:val="clear" w:color="auto" w:fill="D9D9D9"/>
          </w:tcPr>
          <w:p w:rsidR="00084EF3" w:rsidRPr="003A3C1D" w:rsidRDefault="00084EF3" w:rsidP="00C86E6C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 xml:space="preserve">. usvojenih u </w:t>
            </w:r>
            <w:r w:rsidRPr="003A3C1D">
              <w:rPr>
                <w:b/>
                <w:color w:val="000000"/>
              </w:rPr>
              <w:lastRenderedPageBreak/>
              <w:t>prošlogodišnjem Proračunu</w:t>
            </w:r>
          </w:p>
        </w:tc>
        <w:tc>
          <w:tcPr>
            <w:tcW w:w="3887" w:type="pct"/>
            <w:gridSpan w:val="2"/>
            <w:shd w:val="clear" w:color="auto" w:fill="auto"/>
          </w:tcPr>
          <w:p w:rsidR="00084EF3" w:rsidRPr="003A3C1D" w:rsidRDefault="00084EF3" w:rsidP="00E041B2">
            <w:pPr>
              <w:rPr>
                <w:bCs/>
                <w:color w:val="000000"/>
              </w:rPr>
            </w:pPr>
          </w:p>
        </w:tc>
      </w:tr>
    </w:tbl>
    <w:p w:rsidR="00084EF3" w:rsidRDefault="00084EF3" w:rsidP="00084EF3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308"/>
        <w:gridCol w:w="928"/>
        <w:gridCol w:w="1149"/>
        <w:gridCol w:w="1381"/>
        <w:gridCol w:w="1147"/>
        <w:gridCol w:w="1147"/>
        <w:gridCol w:w="1147"/>
      </w:tblGrid>
      <w:tr w:rsidR="00084EF3" w:rsidRPr="00466EA6" w:rsidTr="00C86E6C">
        <w:trPr>
          <w:trHeight w:val="651"/>
        </w:trPr>
        <w:tc>
          <w:tcPr>
            <w:tcW w:w="0" w:type="auto"/>
            <w:shd w:val="clear" w:color="auto" w:fill="D9D9D9"/>
          </w:tcPr>
          <w:p w:rsidR="00084EF3" w:rsidRPr="00AD6019" w:rsidRDefault="00084EF3" w:rsidP="00C86E6C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084EF3" w:rsidRPr="00AD6019" w:rsidRDefault="00084EF3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084EF3" w:rsidRPr="00AD6019" w:rsidRDefault="00084EF3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084EF3" w:rsidRPr="00AD6019" w:rsidRDefault="00084EF3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084EF3" w:rsidRPr="00AD6019" w:rsidRDefault="00084EF3" w:rsidP="00C86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084EF3" w:rsidRPr="00AD6019" w:rsidRDefault="00084EF3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084EF3" w:rsidRPr="00AD6019" w:rsidRDefault="00084EF3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084EF3" w:rsidRPr="00AD6019" w:rsidRDefault="00084EF3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084EF3" w:rsidTr="00C86E6C">
        <w:trPr>
          <w:trHeight w:val="219"/>
        </w:trPr>
        <w:tc>
          <w:tcPr>
            <w:tcW w:w="0" w:type="auto"/>
            <w:shd w:val="clear" w:color="auto" w:fill="auto"/>
          </w:tcPr>
          <w:p w:rsidR="00084EF3" w:rsidRPr="00D90872" w:rsidRDefault="00084EF3" w:rsidP="00C86E6C">
            <w:pPr>
              <w:rPr>
                <w:color w:val="FF0000"/>
              </w:rPr>
            </w:pPr>
            <w:r w:rsidRPr="00CA2D8C">
              <w:t>Indeks</w:t>
            </w:r>
          </w:p>
        </w:tc>
        <w:tc>
          <w:tcPr>
            <w:tcW w:w="0" w:type="auto"/>
            <w:shd w:val="clear" w:color="auto" w:fill="auto"/>
          </w:tcPr>
          <w:p w:rsidR="00084EF3" w:rsidRDefault="00084EF3" w:rsidP="00C86E6C">
            <w:r>
              <w:t>Odnos budućih i tekućeg proračuna</w:t>
            </w:r>
          </w:p>
        </w:tc>
        <w:tc>
          <w:tcPr>
            <w:tcW w:w="0" w:type="auto"/>
          </w:tcPr>
          <w:p w:rsidR="00084EF3" w:rsidRDefault="00084EF3" w:rsidP="00C86E6C">
            <w:r>
              <w:t>%</w:t>
            </w:r>
          </w:p>
        </w:tc>
        <w:tc>
          <w:tcPr>
            <w:tcW w:w="0" w:type="auto"/>
            <w:shd w:val="clear" w:color="auto" w:fill="auto"/>
          </w:tcPr>
          <w:p w:rsidR="00084EF3" w:rsidRDefault="00084EF3" w:rsidP="00C86E6C">
            <w:r>
              <w:t>100</w:t>
            </w:r>
          </w:p>
        </w:tc>
        <w:tc>
          <w:tcPr>
            <w:tcW w:w="0" w:type="auto"/>
          </w:tcPr>
          <w:p w:rsidR="00084EF3" w:rsidRDefault="00084EF3" w:rsidP="00C86E6C">
            <w:r>
              <w:t>Financijsko izvješće</w:t>
            </w:r>
          </w:p>
        </w:tc>
        <w:tc>
          <w:tcPr>
            <w:tcW w:w="0" w:type="auto"/>
            <w:shd w:val="clear" w:color="auto" w:fill="auto"/>
          </w:tcPr>
          <w:p w:rsidR="00084EF3" w:rsidRDefault="00084EF3" w:rsidP="00C86E6C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084EF3" w:rsidRDefault="00084EF3" w:rsidP="00C86E6C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084EF3" w:rsidRDefault="00084EF3" w:rsidP="00C86E6C">
            <w:r>
              <w:t>100</w:t>
            </w:r>
          </w:p>
        </w:tc>
      </w:tr>
      <w:tr w:rsidR="00084EF3" w:rsidTr="00C86E6C">
        <w:trPr>
          <w:trHeight w:val="219"/>
        </w:trPr>
        <w:tc>
          <w:tcPr>
            <w:tcW w:w="0" w:type="auto"/>
            <w:shd w:val="clear" w:color="auto" w:fill="auto"/>
          </w:tcPr>
          <w:p w:rsidR="00084EF3" w:rsidRDefault="00084EF3" w:rsidP="00C86E6C"/>
        </w:tc>
        <w:tc>
          <w:tcPr>
            <w:tcW w:w="0" w:type="auto"/>
            <w:shd w:val="clear" w:color="auto" w:fill="auto"/>
          </w:tcPr>
          <w:p w:rsidR="00084EF3" w:rsidRDefault="00084EF3" w:rsidP="00C86E6C"/>
        </w:tc>
        <w:tc>
          <w:tcPr>
            <w:tcW w:w="0" w:type="auto"/>
          </w:tcPr>
          <w:p w:rsidR="00084EF3" w:rsidRDefault="00084EF3" w:rsidP="00C86E6C"/>
        </w:tc>
        <w:tc>
          <w:tcPr>
            <w:tcW w:w="0" w:type="auto"/>
            <w:shd w:val="clear" w:color="auto" w:fill="auto"/>
          </w:tcPr>
          <w:p w:rsidR="00084EF3" w:rsidRDefault="00084EF3" w:rsidP="00C86E6C"/>
        </w:tc>
        <w:tc>
          <w:tcPr>
            <w:tcW w:w="0" w:type="auto"/>
          </w:tcPr>
          <w:p w:rsidR="00084EF3" w:rsidRDefault="00084EF3" w:rsidP="00C86E6C"/>
        </w:tc>
        <w:tc>
          <w:tcPr>
            <w:tcW w:w="0" w:type="auto"/>
            <w:shd w:val="clear" w:color="auto" w:fill="auto"/>
          </w:tcPr>
          <w:p w:rsidR="00084EF3" w:rsidRDefault="00084EF3" w:rsidP="00C86E6C"/>
        </w:tc>
        <w:tc>
          <w:tcPr>
            <w:tcW w:w="0" w:type="auto"/>
            <w:shd w:val="clear" w:color="auto" w:fill="auto"/>
          </w:tcPr>
          <w:p w:rsidR="00084EF3" w:rsidRDefault="00084EF3" w:rsidP="00C86E6C"/>
        </w:tc>
        <w:tc>
          <w:tcPr>
            <w:tcW w:w="0" w:type="auto"/>
            <w:shd w:val="clear" w:color="auto" w:fill="auto"/>
          </w:tcPr>
          <w:p w:rsidR="00084EF3" w:rsidRDefault="00084EF3" w:rsidP="00C86E6C"/>
        </w:tc>
      </w:tr>
      <w:tr w:rsidR="00084EF3" w:rsidTr="00C86E6C">
        <w:trPr>
          <w:trHeight w:val="219"/>
        </w:trPr>
        <w:tc>
          <w:tcPr>
            <w:tcW w:w="0" w:type="auto"/>
            <w:shd w:val="clear" w:color="auto" w:fill="auto"/>
          </w:tcPr>
          <w:p w:rsidR="00084EF3" w:rsidRDefault="00084EF3" w:rsidP="00C86E6C">
            <w:r>
              <w:t>Projekt učimo zajedno V</w:t>
            </w:r>
          </w:p>
        </w:tc>
        <w:tc>
          <w:tcPr>
            <w:tcW w:w="0" w:type="auto"/>
            <w:shd w:val="clear" w:color="auto" w:fill="auto"/>
          </w:tcPr>
          <w:p w:rsidR="00084EF3" w:rsidRDefault="00084EF3" w:rsidP="00C86E6C"/>
        </w:tc>
        <w:tc>
          <w:tcPr>
            <w:tcW w:w="0" w:type="auto"/>
          </w:tcPr>
          <w:p w:rsidR="00084EF3" w:rsidRDefault="00084EF3" w:rsidP="00C86E6C"/>
        </w:tc>
        <w:tc>
          <w:tcPr>
            <w:tcW w:w="0" w:type="auto"/>
            <w:shd w:val="clear" w:color="auto" w:fill="auto"/>
          </w:tcPr>
          <w:p w:rsidR="00084EF3" w:rsidRDefault="00084EF3" w:rsidP="00C86E6C">
            <w:r>
              <w:t>100</w:t>
            </w:r>
          </w:p>
        </w:tc>
        <w:tc>
          <w:tcPr>
            <w:tcW w:w="0" w:type="auto"/>
          </w:tcPr>
          <w:p w:rsidR="00084EF3" w:rsidRDefault="00084EF3" w:rsidP="00C86E6C"/>
        </w:tc>
        <w:tc>
          <w:tcPr>
            <w:tcW w:w="0" w:type="auto"/>
            <w:shd w:val="clear" w:color="auto" w:fill="auto"/>
          </w:tcPr>
          <w:p w:rsidR="00084EF3" w:rsidRDefault="00D863FB" w:rsidP="00C86E6C">
            <w:r>
              <w:t>337</w:t>
            </w:r>
          </w:p>
        </w:tc>
        <w:tc>
          <w:tcPr>
            <w:tcW w:w="0" w:type="auto"/>
            <w:shd w:val="clear" w:color="auto" w:fill="auto"/>
          </w:tcPr>
          <w:p w:rsidR="00084EF3" w:rsidRDefault="00D863FB" w:rsidP="00C86E6C">
            <w:r>
              <w:t>337</w:t>
            </w:r>
          </w:p>
        </w:tc>
        <w:tc>
          <w:tcPr>
            <w:tcW w:w="0" w:type="auto"/>
            <w:shd w:val="clear" w:color="auto" w:fill="auto"/>
          </w:tcPr>
          <w:p w:rsidR="00084EF3" w:rsidRDefault="00D863FB" w:rsidP="00C86E6C">
            <w:r>
              <w:t>236</w:t>
            </w:r>
          </w:p>
        </w:tc>
      </w:tr>
    </w:tbl>
    <w:p w:rsidR="004A26F5" w:rsidRDefault="004A26F5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576"/>
        <w:gridCol w:w="5733"/>
      </w:tblGrid>
      <w:tr w:rsidR="00A96A76" w:rsidRPr="005E3C13" w:rsidTr="00C86E6C">
        <w:trPr>
          <w:trHeight w:val="517"/>
        </w:trPr>
        <w:tc>
          <w:tcPr>
            <w:tcW w:w="1113" w:type="pct"/>
            <w:shd w:val="clear" w:color="auto" w:fill="D9D9D9"/>
          </w:tcPr>
          <w:p w:rsidR="00A96A76" w:rsidRPr="003A3C1D" w:rsidRDefault="00A96A76" w:rsidP="00C86E6C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838" w:type="pct"/>
            <w:shd w:val="clear" w:color="auto" w:fill="auto"/>
          </w:tcPr>
          <w:p w:rsidR="00A96A76" w:rsidRDefault="00A96A76" w:rsidP="00C86E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T400</w:t>
            </w:r>
            <w:r w:rsidR="00CC36B5">
              <w:rPr>
                <w:b/>
                <w:bCs/>
                <w:color w:val="000000"/>
              </w:rPr>
              <w:t>111</w:t>
            </w:r>
          </w:p>
          <w:p w:rsidR="00A96A76" w:rsidRPr="005E3C13" w:rsidRDefault="00A96A76" w:rsidP="00C86E6C">
            <w:pPr>
              <w:rPr>
                <w:b/>
                <w:bCs/>
                <w:color w:val="000000"/>
              </w:rPr>
            </w:pPr>
          </w:p>
        </w:tc>
        <w:tc>
          <w:tcPr>
            <w:tcW w:w="3049" w:type="pct"/>
            <w:shd w:val="clear" w:color="auto" w:fill="auto"/>
          </w:tcPr>
          <w:p w:rsidR="00A96A76" w:rsidRDefault="00CC36B5" w:rsidP="00C86E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Opskrba školskih ustanova higijenskim potrepštinama za učenice</w:t>
            </w:r>
          </w:p>
          <w:p w:rsidR="00A96A76" w:rsidRPr="005E3C13" w:rsidRDefault="00A96A76" w:rsidP="00C86E6C">
            <w:pPr>
              <w:rPr>
                <w:b/>
                <w:bCs/>
                <w:color w:val="000000"/>
              </w:rPr>
            </w:pPr>
          </w:p>
        </w:tc>
      </w:tr>
      <w:tr w:rsidR="00A96A76" w:rsidRPr="00ED0B15" w:rsidTr="00C86E6C">
        <w:trPr>
          <w:trHeight w:val="517"/>
        </w:trPr>
        <w:tc>
          <w:tcPr>
            <w:tcW w:w="1113" w:type="pct"/>
            <w:shd w:val="clear" w:color="auto" w:fill="D9D9D9"/>
          </w:tcPr>
          <w:p w:rsidR="00A96A76" w:rsidRPr="003A3C1D" w:rsidRDefault="00A96A76" w:rsidP="00C86E6C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887" w:type="pct"/>
            <w:gridSpan w:val="2"/>
            <w:shd w:val="clear" w:color="auto" w:fill="auto"/>
          </w:tcPr>
          <w:p w:rsidR="00A96A76" w:rsidRPr="00B73562" w:rsidRDefault="00A96A76" w:rsidP="00C86E6C">
            <w:pPr>
              <w:rPr>
                <w:rFonts w:eastAsia="Symbol"/>
                <w:i/>
                <w:lang w:val="pl-PL"/>
              </w:rPr>
            </w:pPr>
          </w:p>
          <w:p w:rsidR="00A96A76" w:rsidRPr="00B73562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>
              <w:rPr>
                <w:rFonts w:eastAsia="Symbol"/>
                <w:i/>
                <w:lang w:val="pl-PL"/>
              </w:rPr>
              <w:t>7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A96A76" w:rsidRPr="00B73562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A96A76" w:rsidRPr="00B73562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:rsidR="00A96A76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A96A76" w:rsidRPr="00B73562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Statut srednje strukovne škole Blaž Jurjev Trogiranin - Trogir</w:t>
            </w:r>
          </w:p>
          <w:p w:rsidR="00A96A76" w:rsidRPr="00B73562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A96A76" w:rsidRPr="00B73562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A96A76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A96A76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A96A76" w:rsidRPr="00B73562" w:rsidRDefault="00A96A76" w:rsidP="00C86E6C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A96A76" w:rsidRPr="00ED0B15" w:rsidRDefault="00A96A76" w:rsidP="00066B54">
            <w:pPr>
              <w:pStyle w:val="Odlomakpopisa"/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A96A76" w:rsidRPr="003A3C1D" w:rsidTr="00C86E6C">
        <w:trPr>
          <w:trHeight w:val="257"/>
        </w:trPr>
        <w:tc>
          <w:tcPr>
            <w:tcW w:w="1113" w:type="pct"/>
            <w:shd w:val="clear" w:color="auto" w:fill="D9D9D9"/>
          </w:tcPr>
          <w:p w:rsidR="00A96A76" w:rsidRPr="003A3C1D" w:rsidRDefault="00A96A76" w:rsidP="00C86E6C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887" w:type="pct"/>
            <w:gridSpan w:val="2"/>
            <w:shd w:val="clear" w:color="auto" w:fill="auto"/>
          </w:tcPr>
          <w:p w:rsidR="00A96A76" w:rsidRPr="003A3C1D" w:rsidRDefault="00A96A76" w:rsidP="00066B54">
            <w:pPr>
              <w:jc w:val="both"/>
              <w:rPr>
                <w:bCs/>
                <w:color w:val="000000"/>
              </w:rPr>
            </w:pPr>
          </w:p>
        </w:tc>
      </w:tr>
      <w:tr w:rsidR="00A96A76" w:rsidRPr="003A3C1D" w:rsidTr="00C86E6C">
        <w:trPr>
          <w:trHeight w:val="257"/>
        </w:trPr>
        <w:tc>
          <w:tcPr>
            <w:tcW w:w="1113" w:type="pct"/>
            <w:shd w:val="clear" w:color="auto" w:fill="D9D9D9"/>
          </w:tcPr>
          <w:p w:rsidR="00A96A76" w:rsidRPr="003A3C1D" w:rsidRDefault="00A96A76" w:rsidP="00C86E6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887" w:type="pct"/>
            <w:gridSpan w:val="2"/>
            <w:shd w:val="clear" w:color="auto" w:fill="auto"/>
          </w:tcPr>
          <w:p w:rsidR="00A96A76" w:rsidRDefault="00A96A76" w:rsidP="00C86E6C">
            <w:pPr>
              <w:jc w:val="both"/>
              <w:rPr>
                <w:i/>
              </w:rPr>
            </w:pPr>
            <w:r w:rsidRPr="00B81CF6">
              <w:rPr>
                <w:i/>
              </w:rPr>
              <w:t>Financijska sredstva p</w:t>
            </w:r>
            <w:r>
              <w:rPr>
                <w:i/>
              </w:rPr>
              <w:t xml:space="preserve">lanirana su za </w:t>
            </w:r>
            <w:r w:rsidR="00066B54">
              <w:rPr>
                <w:i/>
              </w:rPr>
              <w:t>193</w:t>
            </w:r>
            <w:r>
              <w:rPr>
                <w:i/>
              </w:rPr>
              <w:t xml:space="preserve"> </w:t>
            </w:r>
            <w:r w:rsidR="00066B54">
              <w:rPr>
                <w:i/>
              </w:rPr>
              <w:t>učenice po 4,5 eura za svaku učenicu prema uputi osnivača.</w:t>
            </w:r>
            <w:r>
              <w:rPr>
                <w:i/>
              </w:rPr>
              <w:t xml:space="preserve"> </w:t>
            </w:r>
          </w:p>
          <w:p w:rsidR="00A96A76" w:rsidRPr="00B81CF6" w:rsidRDefault="00A96A76" w:rsidP="00C86E6C">
            <w:pPr>
              <w:jc w:val="both"/>
              <w:rPr>
                <w:i/>
              </w:rPr>
            </w:pPr>
          </w:p>
        </w:tc>
      </w:tr>
      <w:tr w:rsidR="00A96A76" w:rsidRPr="003A3C1D" w:rsidTr="00C86E6C">
        <w:trPr>
          <w:trHeight w:val="257"/>
        </w:trPr>
        <w:tc>
          <w:tcPr>
            <w:tcW w:w="5000" w:type="pct"/>
            <w:gridSpan w:val="3"/>
            <w:shd w:val="clear" w:color="auto" w:fill="FFFFFF"/>
          </w:tcPr>
          <w:tbl>
            <w:tblPr>
              <w:tblW w:w="89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0"/>
              <w:gridCol w:w="1378"/>
              <w:gridCol w:w="1493"/>
              <w:gridCol w:w="1493"/>
              <w:gridCol w:w="1451"/>
              <w:gridCol w:w="1534"/>
            </w:tblGrid>
            <w:tr w:rsidR="00A96A76" w:rsidRPr="0033683A" w:rsidTr="00C86E6C">
              <w:trPr>
                <w:trHeight w:val="515"/>
              </w:trPr>
              <w:tc>
                <w:tcPr>
                  <w:tcW w:w="1580" w:type="dxa"/>
                  <w:shd w:val="clear" w:color="auto" w:fill="F2F2F2"/>
                </w:tcPr>
                <w:p w:rsidR="00A96A76" w:rsidRPr="0033683A" w:rsidRDefault="00A96A76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378" w:type="dxa"/>
                  <w:shd w:val="clear" w:color="auto" w:fill="F2F2F2"/>
                </w:tcPr>
                <w:p w:rsidR="00A96A76" w:rsidRPr="0033683A" w:rsidRDefault="00A96A76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A96A76" w:rsidRPr="0033683A" w:rsidRDefault="00A96A76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2024.</w:t>
                  </w:r>
                </w:p>
              </w:tc>
              <w:tc>
                <w:tcPr>
                  <w:tcW w:w="1493" w:type="dxa"/>
                  <w:shd w:val="clear" w:color="auto" w:fill="F2F2F2"/>
                </w:tcPr>
                <w:p w:rsidR="00A96A76" w:rsidRPr="0033683A" w:rsidRDefault="00A96A76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51" w:type="dxa"/>
                  <w:shd w:val="clear" w:color="auto" w:fill="F2F2F2"/>
                </w:tcPr>
                <w:p w:rsidR="00A96A76" w:rsidRPr="0033683A" w:rsidRDefault="00A96A76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34" w:type="dxa"/>
                  <w:shd w:val="clear" w:color="auto" w:fill="F2F2F2"/>
                </w:tcPr>
                <w:p w:rsidR="00A96A76" w:rsidRPr="0033683A" w:rsidRDefault="00A96A76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</w:rPr>
                    <w:t>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A96A76" w:rsidRPr="00955E35" w:rsidTr="00C86E6C">
              <w:trPr>
                <w:trHeight w:val="219"/>
              </w:trPr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6A76" w:rsidRPr="0033683A" w:rsidRDefault="00A96A76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0,00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6A76" w:rsidRPr="0033683A" w:rsidRDefault="00A96A76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066B54">
                    <w:rPr>
                      <w:b/>
                      <w:bCs/>
                      <w:color w:val="000000"/>
                    </w:rPr>
                    <w:t>864,00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A76" w:rsidRPr="0033683A" w:rsidRDefault="00A96A76" w:rsidP="00C86E6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</w:t>
                  </w:r>
                  <w:r w:rsidR="00066B54">
                    <w:rPr>
                      <w:b/>
                      <w:bCs/>
                      <w:color w:val="000000"/>
                    </w:rPr>
                    <w:t>64,00</w:t>
                  </w:r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6A76" w:rsidRPr="0033683A" w:rsidRDefault="00066B54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868,50</w:t>
                  </w:r>
                  <w:r w:rsidR="00A96A76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A96A76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6A76" w:rsidRPr="0033683A" w:rsidRDefault="00066B54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868,50</w:t>
                  </w:r>
                  <w:r w:rsidR="00A96A76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A96A76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6A76" w:rsidRPr="008B3232" w:rsidRDefault="00066B54" w:rsidP="00C86E6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868,50</w:t>
                  </w:r>
                  <w:r w:rsidR="00A96A76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A96A76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:rsidR="00A96A76" w:rsidRPr="003A3C1D" w:rsidRDefault="00A96A76" w:rsidP="00C86E6C">
            <w:pPr>
              <w:rPr>
                <w:bCs/>
                <w:color w:val="000000"/>
              </w:rPr>
            </w:pPr>
          </w:p>
        </w:tc>
      </w:tr>
      <w:tr w:rsidR="00A96A76" w:rsidRPr="003A3C1D" w:rsidTr="00C86E6C">
        <w:trPr>
          <w:trHeight w:val="257"/>
        </w:trPr>
        <w:tc>
          <w:tcPr>
            <w:tcW w:w="1113" w:type="pct"/>
            <w:shd w:val="clear" w:color="auto" w:fill="D9D9D9"/>
          </w:tcPr>
          <w:p w:rsidR="00A96A76" w:rsidRPr="003A3C1D" w:rsidRDefault="00A96A76" w:rsidP="00C86E6C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887" w:type="pct"/>
            <w:gridSpan w:val="2"/>
            <w:shd w:val="clear" w:color="auto" w:fill="auto"/>
          </w:tcPr>
          <w:p w:rsidR="00A96A76" w:rsidRPr="003A3C1D" w:rsidRDefault="00A96A76" w:rsidP="00C86E6C">
            <w:pPr>
              <w:rPr>
                <w:bCs/>
                <w:color w:val="000000"/>
              </w:rPr>
            </w:pPr>
          </w:p>
        </w:tc>
      </w:tr>
    </w:tbl>
    <w:p w:rsidR="00A96A76" w:rsidRDefault="00A96A76" w:rsidP="00A96A76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1308"/>
        <w:gridCol w:w="928"/>
        <w:gridCol w:w="1149"/>
        <w:gridCol w:w="1381"/>
        <w:gridCol w:w="1147"/>
        <w:gridCol w:w="1147"/>
        <w:gridCol w:w="1147"/>
      </w:tblGrid>
      <w:tr w:rsidR="00A96A76" w:rsidRPr="00466EA6" w:rsidTr="00C86E6C">
        <w:trPr>
          <w:trHeight w:val="651"/>
        </w:trPr>
        <w:tc>
          <w:tcPr>
            <w:tcW w:w="0" w:type="auto"/>
            <w:shd w:val="clear" w:color="auto" w:fill="D9D9D9"/>
          </w:tcPr>
          <w:p w:rsidR="00A96A76" w:rsidRPr="00AD6019" w:rsidRDefault="00A96A76" w:rsidP="00C86E6C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lastRenderedPageBreak/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:rsidR="00A96A76" w:rsidRPr="00AD6019" w:rsidRDefault="00A96A76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A96A76" w:rsidRPr="00AD6019" w:rsidRDefault="00A96A76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A96A76" w:rsidRPr="00AD6019" w:rsidRDefault="00A96A76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96A76" w:rsidRPr="00AD6019" w:rsidRDefault="00A96A76" w:rsidP="00C86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A96A76" w:rsidRPr="00AD6019" w:rsidRDefault="00A96A76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96A76" w:rsidRPr="00AD6019" w:rsidRDefault="00A96A76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96A76" w:rsidRPr="00AD6019" w:rsidRDefault="00A96A76" w:rsidP="00C86E6C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A96A76" w:rsidTr="00C86E6C">
        <w:trPr>
          <w:trHeight w:val="219"/>
        </w:trPr>
        <w:tc>
          <w:tcPr>
            <w:tcW w:w="0" w:type="auto"/>
            <w:shd w:val="clear" w:color="auto" w:fill="auto"/>
          </w:tcPr>
          <w:p w:rsidR="00A96A76" w:rsidRPr="00D90872" w:rsidRDefault="00A96A76" w:rsidP="00C86E6C">
            <w:pPr>
              <w:rPr>
                <w:color w:val="FF0000"/>
              </w:rPr>
            </w:pPr>
            <w:r w:rsidRPr="00CA2D8C">
              <w:t>Indeks</w:t>
            </w:r>
          </w:p>
        </w:tc>
        <w:tc>
          <w:tcPr>
            <w:tcW w:w="0" w:type="auto"/>
            <w:shd w:val="clear" w:color="auto" w:fill="auto"/>
          </w:tcPr>
          <w:p w:rsidR="00A96A76" w:rsidRDefault="00A96A76" w:rsidP="00C86E6C">
            <w:r>
              <w:t>Odnos budućih i tekućeg proračuna</w:t>
            </w:r>
          </w:p>
        </w:tc>
        <w:tc>
          <w:tcPr>
            <w:tcW w:w="0" w:type="auto"/>
          </w:tcPr>
          <w:p w:rsidR="00A96A76" w:rsidRDefault="00A96A76" w:rsidP="00C86E6C">
            <w:r>
              <w:t>%</w:t>
            </w:r>
          </w:p>
        </w:tc>
        <w:tc>
          <w:tcPr>
            <w:tcW w:w="0" w:type="auto"/>
            <w:shd w:val="clear" w:color="auto" w:fill="auto"/>
          </w:tcPr>
          <w:p w:rsidR="00A96A76" w:rsidRDefault="00A96A76" w:rsidP="00C86E6C">
            <w:r>
              <w:t>100</w:t>
            </w:r>
          </w:p>
        </w:tc>
        <w:tc>
          <w:tcPr>
            <w:tcW w:w="0" w:type="auto"/>
          </w:tcPr>
          <w:p w:rsidR="00A96A76" w:rsidRDefault="00A96A76" w:rsidP="00C86E6C">
            <w:r>
              <w:t>Financijsko izvješće</w:t>
            </w:r>
          </w:p>
        </w:tc>
        <w:tc>
          <w:tcPr>
            <w:tcW w:w="0" w:type="auto"/>
            <w:shd w:val="clear" w:color="auto" w:fill="auto"/>
          </w:tcPr>
          <w:p w:rsidR="00A96A76" w:rsidRDefault="00A96A76" w:rsidP="00C86E6C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A96A76" w:rsidRDefault="00A96A76" w:rsidP="00C86E6C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A96A76" w:rsidRDefault="00A96A76" w:rsidP="00C86E6C">
            <w:r>
              <w:t>100</w:t>
            </w:r>
          </w:p>
        </w:tc>
      </w:tr>
      <w:tr w:rsidR="00A96A76" w:rsidTr="00C86E6C">
        <w:trPr>
          <w:trHeight w:val="219"/>
        </w:trPr>
        <w:tc>
          <w:tcPr>
            <w:tcW w:w="0" w:type="auto"/>
            <w:shd w:val="clear" w:color="auto" w:fill="auto"/>
          </w:tcPr>
          <w:p w:rsidR="00A96A76" w:rsidRDefault="00A96A76" w:rsidP="00C86E6C"/>
        </w:tc>
        <w:tc>
          <w:tcPr>
            <w:tcW w:w="0" w:type="auto"/>
            <w:shd w:val="clear" w:color="auto" w:fill="auto"/>
          </w:tcPr>
          <w:p w:rsidR="00A96A76" w:rsidRDefault="00A96A76" w:rsidP="00C86E6C"/>
        </w:tc>
        <w:tc>
          <w:tcPr>
            <w:tcW w:w="0" w:type="auto"/>
          </w:tcPr>
          <w:p w:rsidR="00A96A76" w:rsidRDefault="00A96A76" w:rsidP="00C86E6C"/>
        </w:tc>
        <w:tc>
          <w:tcPr>
            <w:tcW w:w="0" w:type="auto"/>
            <w:shd w:val="clear" w:color="auto" w:fill="auto"/>
          </w:tcPr>
          <w:p w:rsidR="00A96A76" w:rsidRDefault="00A96A76" w:rsidP="00C86E6C"/>
        </w:tc>
        <w:tc>
          <w:tcPr>
            <w:tcW w:w="0" w:type="auto"/>
          </w:tcPr>
          <w:p w:rsidR="00A96A76" w:rsidRDefault="00A96A76" w:rsidP="00C86E6C"/>
        </w:tc>
        <w:tc>
          <w:tcPr>
            <w:tcW w:w="0" w:type="auto"/>
            <w:shd w:val="clear" w:color="auto" w:fill="auto"/>
          </w:tcPr>
          <w:p w:rsidR="00A96A76" w:rsidRDefault="00A96A76" w:rsidP="00C86E6C"/>
        </w:tc>
        <w:tc>
          <w:tcPr>
            <w:tcW w:w="0" w:type="auto"/>
            <w:shd w:val="clear" w:color="auto" w:fill="auto"/>
          </w:tcPr>
          <w:p w:rsidR="00A96A76" w:rsidRDefault="00A96A76" w:rsidP="00C86E6C"/>
        </w:tc>
        <w:tc>
          <w:tcPr>
            <w:tcW w:w="0" w:type="auto"/>
            <w:shd w:val="clear" w:color="auto" w:fill="auto"/>
          </w:tcPr>
          <w:p w:rsidR="00A96A76" w:rsidRDefault="00A96A76" w:rsidP="00C86E6C"/>
        </w:tc>
      </w:tr>
      <w:tr w:rsidR="00A96A76" w:rsidTr="00C86E6C">
        <w:trPr>
          <w:trHeight w:val="219"/>
        </w:trPr>
        <w:tc>
          <w:tcPr>
            <w:tcW w:w="0" w:type="auto"/>
            <w:shd w:val="clear" w:color="auto" w:fill="auto"/>
          </w:tcPr>
          <w:p w:rsidR="00A96A76" w:rsidRDefault="00A96A76" w:rsidP="00C86E6C">
            <w:r>
              <w:t>Projekt učimo zajedno V</w:t>
            </w:r>
          </w:p>
        </w:tc>
        <w:tc>
          <w:tcPr>
            <w:tcW w:w="0" w:type="auto"/>
            <w:shd w:val="clear" w:color="auto" w:fill="auto"/>
          </w:tcPr>
          <w:p w:rsidR="00A96A76" w:rsidRDefault="00A96A76" w:rsidP="00C86E6C"/>
        </w:tc>
        <w:tc>
          <w:tcPr>
            <w:tcW w:w="0" w:type="auto"/>
          </w:tcPr>
          <w:p w:rsidR="00A96A76" w:rsidRDefault="00A96A76" w:rsidP="00C86E6C"/>
        </w:tc>
        <w:tc>
          <w:tcPr>
            <w:tcW w:w="0" w:type="auto"/>
            <w:shd w:val="clear" w:color="auto" w:fill="auto"/>
          </w:tcPr>
          <w:p w:rsidR="00A96A76" w:rsidRDefault="00A96A76" w:rsidP="00C86E6C">
            <w:r>
              <w:t>100</w:t>
            </w:r>
          </w:p>
        </w:tc>
        <w:tc>
          <w:tcPr>
            <w:tcW w:w="0" w:type="auto"/>
          </w:tcPr>
          <w:p w:rsidR="00A96A76" w:rsidRDefault="00A96A76" w:rsidP="00C86E6C"/>
        </w:tc>
        <w:tc>
          <w:tcPr>
            <w:tcW w:w="0" w:type="auto"/>
            <w:shd w:val="clear" w:color="auto" w:fill="auto"/>
          </w:tcPr>
          <w:p w:rsidR="00A96A76" w:rsidRDefault="00A96A76" w:rsidP="00C86E6C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A96A76" w:rsidRDefault="00900630" w:rsidP="00C86E6C">
            <w:r>
              <w:t>100</w:t>
            </w:r>
          </w:p>
        </w:tc>
        <w:tc>
          <w:tcPr>
            <w:tcW w:w="0" w:type="auto"/>
            <w:shd w:val="clear" w:color="auto" w:fill="auto"/>
          </w:tcPr>
          <w:p w:rsidR="00A96A76" w:rsidRDefault="00900630" w:rsidP="00C86E6C">
            <w:r>
              <w:t>100</w:t>
            </w:r>
          </w:p>
        </w:tc>
      </w:tr>
    </w:tbl>
    <w:p w:rsidR="004A26F5" w:rsidRDefault="004A26F5" w:rsidP="00C87F33">
      <w:pPr>
        <w:rPr>
          <w:color w:val="FF0000"/>
        </w:rPr>
      </w:pPr>
    </w:p>
    <w:p w:rsidR="00084EF3" w:rsidRDefault="00084EF3" w:rsidP="00C87F33">
      <w:pPr>
        <w:rPr>
          <w:color w:val="FF0000"/>
        </w:rPr>
      </w:pPr>
    </w:p>
    <w:p w:rsidR="00084EF3" w:rsidRDefault="00084EF3" w:rsidP="00C87F33">
      <w:pPr>
        <w:rPr>
          <w:color w:val="FF0000"/>
        </w:rPr>
      </w:pPr>
    </w:p>
    <w:p w:rsidR="004A26F5" w:rsidRDefault="004A26F5" w:rsidP="00C87F33">
      <w:pPr>
        <w:rPr>
          <w:color w:val="FF0000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80"/>
        <w:gridCol w:w="1316"/>
        <w:gridCol w:w="1371"/>
        <w:gridCol w:w="1371"/>
        <w:gridCol w:w="1371"/>
        <w:gridCol w:w="1779"/>
      </w:tblGrid>
      <w:tr w:rsidR="00221283" w:rsidRPr="005E3C13" w:rsidTr="00221283">
        <w:tc>
          <w:tcPr>
            <w:tcW w:w="816" w:type="pct"/>
            <w:shd w:val="clear" w:color="auto" w:fill="D9D9D9"/>
          </w:tcPr>
          <w:p w:rsidR="00221283" w:rsidRPr="003A3C1D" w:rsidRDefault="00221283" w:rsidP="00CF701F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221283" w:rsidRPr="005E3C13" w:rsidRDefault="00221283" w:rsidP="002212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4040</w:t>
            </w:r>
          </w:p>
        </w:tc>
        <w:tc>
          <w:tcPr>
            <w:tcW w:w="3195" w:type="pct"/>
            <w:gridSpan w:val="4"/>
            <w:shd w:val="clear" w:color="auto" w:fill="auto"/>
          </w:tcPr>
          <w:p w:rsidR="00221283" w:rsidRPr="005E3C13" w:rsidRDefault="00221283" w:rsidP="00CF70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Srednjoškolsko obrazovanje</w:t>
            </w:r>
          </w:p>
        </w:tc>
      </w:tr>
      <w:tr w:rsidR="00221283" w:rsidRPr="005E68E6" w:rsidTr="00CF701F">
        <w:tc>
          <w:tcPr>
            <w:tcW w:w="816" w:type="pct"/>
            <w:shd w:val="clear" w:color="auto" w:fill="D9D9D9"/>
          </w:tcPr>
          <w:p w:rsidR="00221283" w:rsidRPr="003A3C1D" w:rsidRDefault="00221283" w:rsidP="00CF701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4184" w:type="pct"/>
            <w:gridSpan w:val="6"/>
            <w:shd w:val="clear" w:color="auto" w:fill="auto"/>
          </w:tcPr>
          <w:p w:rsidR="00221283" w:rsidRPr="00221283" w:rsidRDefault="00221283" w:rsidP="00CF701F">
            <w:pPr>
              <w:jc w:val="both"/>
            </w:pPr>
            <w:r w:rsidRPr="001F6DC2">
              <w:t xml:space="preserve">Odgoj i obrazovanje </w:t>
            </w:r>
            <w:r w:rsidR="001A0AA1">
              <w:t xml:space="preserve">učenika za stjecanje srednje </w:t>
            </w:r>
            <w:proofErr w:type="spellStart"/>
            <w:r w:rsidR="001A0AA1">
              <w:t>srednje</w:t>
            </w:r>
            <w:proofErr w:type="spellEnd"/>
            <w:r w:rsidR="001A0AA1">
              <w:t xml:space="preserve"> stručne spreme, te  znanja i sposobnosti za rad i nastavak obrazovanja. Podizanje kvalitete nastave i to permanentnim usavršavanjem nastavnika, te poboljšanjem materijalnih i tehničkih uvjeta za izvođenje nastave. Poticanje  učenika na uključivanje </w:t>
            </w:r>
            <w:r w:rsidR="00126B02">
              <w:t>u izvannastavne aktivnosti, natjecanja i druge projekte kako bi što više izrazili svoje sposobnosti, kreativnost i talent.</w:t>
            </w:r>
          </w:p>
          <w:p w:rsidR="00221283" w:rsidRPr="005E68E6" w:rsidRDefault="00221283" w:rsidP="00CF701F">
            <w:pPr>
              <w:jc w:val="both"/>
              <w:rPr>
                <w:i/>
                <w:color w:val="FF0000"/>
              </w:rPr>
            </w:pPr>
          </w:p>
        </w:tc>
      </w:tr>
      <w:tr w:rsidR="00581A1D" w:rsidRPr="009A2B51" w:rsidTr="00221283">
        <w:trPr>
          <w:trHeight w:val="218"/>
        </w:trPr>
        <w:tc>
          <w:tcPr>
            <w:tcW w:w="1165" w:type="pct"/>
            <w:gridSpan w:val="2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Izvršeno</w:t>
            </w:r>
            <w:r w:rsidRPr="009A2B51">
              <w:rPr>
                <w:b/>
                <w:bCs/>
                <w:color w:val="000000"/>
              </w:rPr>
              <w:t xml:space="preserve"> 202</w:t>
            </w:r>
            <w:r w:rsidR="00B475AE">
              <w:rPr>
                <w:b/>
                <w:bCs/>
                <w:color w:val="000000"/>
              </w:rPr>
              <w:t>3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639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Proračun 202</w:t>
            </w:r>
            <w:r w:rsidR="00B475AE">
              <w:rPr>
                <w:b/>
                <w:bCs/>
                <w:color w:val="000000"/>
              </w:rPr>
              <w:t>4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I. Rebalans 202</w:t>
            </w:r>
            <w:r w:rsidR="00B475A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662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Plan 202</w:t>
            </w:r>
            <w:r w:rsidR="00B475AE">
              <w:rPr>
                <w:b/>
                <w:bCs/>
                <w:color w:val="000000"/>
              </w:rPr>
              <w:t>5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772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B475AE">
              <w:rPr>
                <w:b/>
                <w:bCs/>
                <w:color w:val="000000"/>
              </w:rPr>
              <w:t>6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  <w:tc>
          <w:tcPr>
            <w:tcW w:w="989" w:type="pct"/>
            <w:shd w:val="clear" w:color="auto" w:fill="F2F2F2"/>
          </w:tcPr>
          <w:p w:rsidR="00221283" w:rsidRPr="009A2B51" w:rsidRDefault="00221283" w:rsidP="00CF701F">
            <w:pPr>
              <w:jc w:val="center"/>
              <w:rPr>
                <w:b/>
                <w:bCs/>
                <w:color w:val="000000"/>
              </w:rPr>
            </w:pPr>
            <w:r w:rsidRPr="009A2B51">
              <w:rPr>
                <w:b/>
                <w:bCs/>
                <w:color w:val="000000"/>
              </w:rPr>
              <w:t>Projekcija 202</w:t>
            </w:r>
            <w:r w:rsidR="00B475AE">
              <w:rPr>
                <w:b/>
                <w:bCs/>
                <w:color w:val="000000"/>
              </w:rPr>
              <w:t>7</w:t>
            </w:r>
            <w:r w:rsidRPr="009A2B51">
              <w:rPr>
                <w:b/>
                <w:bCs/>
                <w:color w:val="000000"/>
              </w:rPr>
              <w:t>.</w:t>
            </w:r>
          </w:p>
        </w:tc>
      </w:tr>
      <w:tr w:rsidR="00581A1D" w:rsidRPr="00E8477B" w:rsidTr="00221283">
        <w:trPr>
          <w:trHeight w:val="218"/>
        </w:trPr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126946" w:rsidP="00CF7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8266B8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C86E6C">
              <w:rPr>
                <w:b/>
                <w:bCs/>
                <w:color w:val="000000"/>
                <w:sz w:val="22"/>
                <w:szCs w:val="22"/>
              </w:rPr>
              <w:t>701775,71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000359" w:rsidP="00CF70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="00327360">
              <w:rPr>
                <w:b/>
                <w:bCs/>
                <w:color w:val="000000"/>
                <w:sz w:val="22"/>
                <w:szCs w:val="22"/>
              </w:rPr>
              <w:t>683287,77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E" w:rsidRDefault="00726F0E" w:rsidP="00CF7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12994">
              <w:rPr>
                <w:b/>
                <w:bCs/>
                <w:color w:val="000000"/>
                <w:sz w:val="22"/>
                <w:szCs w:val="22"/>
              </w:rPr>
              <w:t>.701.533,33</w:t>
            </w:r>
          </w:p>
          <w:p w:rsidR="00221283" w:rsidRPr="007A221D" w:rsidRDefault="00221283" w:rsidP="00CF70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C06362" w:rsidP="00CF70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2.033.620,56</w:t>
            </w:r>
            <w:r w:rsidR="008629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C06362" w:rsidP="00CF70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2.033.620,56</w:t>
            </w:r>
            <w:r w:rsidR="008629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83" w:rsidRPr="007A221D" w:rsidRDefault="00C06362" w:rsidP="00CF701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2.033.620,56</w:t>
            </w:r>
            <w:r w:rsidR="0086290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21283" w:rsidRPr="007A221D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:rsidR="00221283" w:rsidRDefault="00221283" w:rsidP="00C87F33">
      <w:pPr>
        <w:rPr>
          <w:color w:val="FF0000"/>
        </w:rPr>
      </w:pPr>
    </w:p>
    <w:p w:rsidR="00221283" w:rsidRDefault="00221283" w:rsidP="00C87F33">
      <w:pPr>
        <w:rPr>
          <w:color w:val="FF0000"/>
        </w:rPr>
      </w:pPr>
    </w:p>
    <w:p w:rsidR="00221283" w:rsidRDefault="00221283" w:rsidP="00C87F33">
      <w:pPr>
        <w:rPr>
          <w:color w:val="FF0000"/>
        </w:rPr>
      </w:pPr>
    </w:p>
    <w:p w:rsidR="00D02CDA" w:rsidRDefault="00D02CDA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4"/>
        <w:gridCol w:w="271"/>
        <w:gridCol w:w="799"/>
        <w:gridCol w:w="165"/>
        <w:gridCol w:w="970"/>
        <w:gridCol w:w="651"/>
        <w:gridCol w:w="446"/>
        <w:gridCol w:w="11"/>
        <w:gridCol w:w="997"/>
        <w:gridCol w:w="387"/>
        <w:gridCol w:w="619"/>
        <w:gridCol w:w="440"/>
        <w:gridCol w:w="436"/>
        <w:gridCol w:w="440"/>
        <w:gridCol w:w="940"/>
        <w:gridCol w:w="476"/>
      </w:tblGrid>
      <w:tr w:rsidR="008236DF" w:rsidRPr="00466EA6" w:rsidTr="00BA0968">
        <w:trPr>
          <w:trHeight w:val="651"/>
        </w:trPr>
        <w:tc>
          <w:tcPr>
            <w:tcW w:w="720" w:type="pct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657" w:type="pct"/>
            <w:gridSpan w:val="3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16" w:type="pct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89" w:type="pct"/>
            <w:gridSpan w:val="3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2C12F8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6" w:type="pct"/>
            <w:gridSpan w:val="2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63" w:type="pct"/>
            <w:gridSpan w:val="2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</w:t>
            </w:r>
            <w:r w:rsidR="00D02CDA">
              <w:rPr>
                <w:b/>
                <w:sz w:val="20"/>
                <w:szCs w:val="20"/>
              </w:rPr>
              <w:t>s</w:t>
            </w:r>
            <w:r w:rsidRPr="00AD6019">
              <w:rPr>
                <w:b/>
                <w:sz w:val="20"/>
                <w:szCs w:val="20"/>
              </w:rPr>
              <w:t>t 202</w:t>
            </w:r>
            <w:r w:rsidR="002C12F8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gridSpan w:val="2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2C12F8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4" w:type="pct"/>
            <w:gridSpan w:val="2"/>
            <w:shd w:val="clear" w:color="auto" w:fill="D9D9D9"/>
          </w:tcPr>
          <w:p w:rsidR="00607DAC" w:rsidRPr="00AD6019" w:rsidRDefault="00607DAC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2C12F8"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290092" w:rsidTr="00BA0968">
        <w:trPr>
          <w:trHeight w:val="219"/>
        </w:trPr>
        <w:tc>
          <w:tcPr>
            <w:tcW w:w="720" w:type="pct"/>
            <w:shd w:val="clear" w:color="auto" w:fill="auto"/>
          </w:tcPr>
          <w:p w:rsidR="00290092" w:rsidRPr="00D90872" w:rsidRDefault="001F6DC2" w:rsidP="00F76CF0">
            <w:pPr>
              <w:rPr>
                <w:color w:val="FF0000"/>
              </w:rPr>
            </w:pPr>
            <w:r w:rsidRPr="007A221D">
              <w:t>Indeks</w:t>
            </w:r>
          </w:p>
        </w:tc>
        <w:tc>
          <w:tcPr>
            <w:tcW w:w="657" w:type="pct"/>
            <w:gridSpan w:val="3"/>
            <w:shd w:val="clear" w:color="auto" w:fill="auto"/>
          </w:tcPr>
          <w:p w:rsidR="00290092" w:rsidRDefault="00290092" w:rsidP="00F76CF0">
            <w:r>
              <w:t>Odnos budućih i tekućih proračuna</w:t>
            </w:r>
          </w:p>
        </w:tc>
        <w:tc>
          <w:tcPr>
            <w:tcW w:w="516" w:type="pct"/>
          </w:tcPr>
          <w:p w:rsidR="00290092" w:rsidRDefault="00290092" w:rsidP="00F76CF0">
            <w:r>
              <w:t>%</w:t>
            </w:r>
          </w:p>
        </w:tc>
        <w:tc>
          <w:tcPr>
            <w:tcW w:w="589" w:type="pct"/>
            <w:gridSpan w:val="3"/>
            <w:shd w:val="clear" w:color="auto" w:fill="auto"/>
          </w:tcPr>
          <w:p w:rsidR="00290092" w:rsidRDefault="00290092" w:rsidP="00F76CF0">
            <w:r>
              <w:t>100</w:t>
            </w:r>
          </w:p>
        </w:tc>
        <w:tc>
          <w:tcPr>
            <w:tcW w:w="736" w:type="pct"/>
            <w:gridSpan w:val="2"/>
          </w:tcPr>
          <w:p w:rsidR="00290092" w:rsidRDefault="008236DF" w:rsidP="00F76CF0">
            <w:r>
              <w:t>Financijsk</w:t>
            </w:r>
            <w:r w:rsidR="00290092">
              <w:t>o izvješće</w:t>
            </w:r>
          </w:p>
        </w:tc>
        <w:tc>
          <w:tcPr>
            <w:tcW w:w="563" w:type="pct"/>
            <w:gridSpan w:val="2"/>
            <w:shd w:val="clear" w:color="auto" w:fill="auto"/>
          </w:tcPr>
          <w:p w:rsidR="00290092" w:rsidRDefault="00290092" w:rsidP="00F76CF0">
            <w:r>
              <w:t>100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290092" w:rsidRDefault="00290092" w:rsidP="00F76CF0">
            <w:r>
              <w:t>100</w:t>
            </w:r>
          </w:p>
        </w:tc>
        <w:tc>
          <w:tcPr>
            <w:tcW w:w="754" w:type="pct"/>
            <w:gridSpan w:val="2"/>
            <w:shd w:val="clear" w:color="auto" w:fill="auto"/>
          </w:tcPr>
          <w:p w:rsidR="00290092" w:rsidRDefault="00290092" w:rsidP="00F76CF0">
            <w:r>
              <w:t>100</w:t>
            </w:r>
          </w:p>
        </w:tc>
      </w:tr>
      <w:tr w:rsidR="00290092" w:rsidTr="00BA0968">
        <w:trPr>
          <w:trHeight w:val="219"/>
        </w:trPr>
        <w:tc>
          <w:tcPr>
            <w:tcW w:w="720" w:type="pct"/>
            <w:shd w:val="clear" w:color="auto" w:fill="auto"/>
          </w:tcPr>
          <w:p w:rsidR="00290092" w:rsidRDefault="00290092" w:rsidP="00F76CF0"/>
        </w:tc>
        <w:tc>
          <w:tcPr>
            <w:tcW w:w="657" w:type="pct"/>
            <w:gridSpan w:val="3"/>
            <w:shd w:val="clear" w:color="auto" w:fill="auto"/>
          </w:tcPr>
          <w:p w:rsidR="00290092" w:rsidRDefault="00290092" w:rsidP="00F76CF0"/>
        </w:tc>
        <w:tc>
          <w:tcPr>
            <w:tcW w:w="516" w:type="pct"/>
          </w:tcPr>
          <w:p w:rsidR="00290092" w:rsidRDefault="00290092" w:rsidP="00F76CF0"/>
        </w:tc>
        <w:tc>
          <w:tcPr>
            <w:tcW w:w="589" w:type="pct"/>
            <w:gridSpan w:val="3"/>
            <w:shd w:val="clear" w:color="auto" w:fill="auto"/>
          </w:tcPr>
          <w:p w:rsidR="00290092" w:rsidRDefault="00290092" w:rsidP="00F76CF0"/>
        </w:tc>
        <w:tc>
          <w:tcPr>
            <w:tcW w:w="736" w:type="pct"/>
            <w:gridSpan w:val="2"/>
          </w:tcPr>
          <w:p w:rsidR="00290092" w:rsidRDefault="00290092" w:rsidP="00F76CF0"/>
        </w:tc>
        <w:tc>
          <w:tcPr>
            <w:tcW w:w="563" w:type="pct"/>
            <w:gridSpan w:val="2"/>
            <w:shd w:val="clear" w:color="auto" w:fill="auto"/>
          </w:tcPr>
          <w:p w:rsidR="00290092" w:rsidRDefault="00290092" w:rsidP="00F76CF0"/>
        </w:tc>
        <w:tc>
          <w:tcPr>
            <w:tcW w:w="466" w:type="pct"/>
            <w:gridSpan w:val="2"/>
            <w:shd w:val="clear" w:color="auto" w:fill="auto"/>
          </w:tcPr>
          <w:p w:rsidR="00290092" w:rsidRDefault="00290092" w:rsidP="00F76CF0"/>
        </w:tc>
        <w:tc>
          <w:tcPr>
            <w:tcW w:w="754" w:type="pct"/>
            <w:gridSpan w:val="2"/>
            <w:shd w:val="clear" w:color="auto" w:fill="auto"/>
          </w:tcPr>
          <w:p w:rsidR="00290092" w:rsidRDefault="00290092" w:rsidP="00F76CF0"/>
        </w:tc>
      </w:tr>
      <w:tr w:rsidR="00290092" w:rsidTr="00BA0968">
        <w:trPr>
          <w:trHeight w:val="219"/>
        </w:trPr>
        <w:tc>
          <w:tcPr>
            <w:tcW w:w="720" w:type="pct"/>
            <w:shd w:val="clear" w:color="auto" w:fill="auto"/>
          </w:tcPr>
          <w:p w:rsidR="00290092" w:rsidRPr="005E3C13" w:rsidRDefault="00290092" w:rsidP="00290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Srednjoškolsko obrazovanje</w:t>
            </w:r>
          </w:p>
        </w:tc>
        <w:tc>
          <w:tcPr>
            <w:tcW w:w="657" w:type="pct"/>
            <w:gridSpan w:val="3"/>
            <w:shd w:val="clear" w:color="auto" w:fill="auto"/>
          </w:tcPr>
          <w:p w:rsidR="00290092" w:rsidRDefault="00290092" w:rsidP="00F76CF0"/>
        </w:tc>
        <w:tc>
          <w:tcPr>
            <w:tcW w:w="516" w:type="pct"/>
          </w:tcPr>
          <w:p w:rsidR="00290092" w:rsidRDefault="00290092" w:rsidP="00F76CF0"/>
        </w:tc>
        <w:tc>
          <w:tcPr>
            <w:tcW w:w="589" w:type="pct"/>
            <w:gridSpan w:val="3"/>
            <w:shd w:val="clear" w:color="auto" w:fill="auto"/>
          </w:tcPr>
          <w:p w:rsidR="00290092" w:rsidRDefault="00290092" w:rsidP="00F76CF0">
            <w:r>
              <w:t>100</w:t>
            </w:r>
          </w:p>
        </w:tc>
        <w:tc>
          <w:tcPr>
            <w:tcW w:w="736" w:type="pct"/>
            <w:gridSpan w:val="2"/>
          </w:tcPr>
          <w:p w:rsidR="00290092" w:rsidRDefault="00290092" w:rsidP="00F76CF0"/>
        </w:tc>
        <w:tc>
          <w:tcPr>
            <w:tcW w:w="563" w:type="pct"/>
            <w:gridSpan w:val="2"/>
            <w:shd w:val="clear" w:color="auto" w:fill="auto"/>
          </w:tcPr>
          <w:p w:rsidR="00290092" w:rsidRDefault="0067179D" w:rsidP="00F76CF0">
            <w:r>
              <w:t>121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290092" w:rsidRDefault="0067179D" w:rsidP="0042048C">
            <w:r>
              <w:t>121</w:t>
            </w:r>
          </w:p>
        </w:tc>
        <w:tc>
          <w:tcPr>
            <w:tcW w:w="754" w:type="pct"/>
            <w:gridSpan w:val="2"/>
            <w:shd w:val="clear" w:color="auto" w:fill="auto"/>
          </w:tcPr>
          <w:p w:rsidR="00290092" w:rsidRDefault="0067179D" w:rsidP="00F76CF0">
            <w:r>
              <w:t>121</w:t>
            </w:r>
          </w:p>
        </w:tc>
      </w:tr>
      <w:tr w:rsidR="00290092" w:rsidRPr="003A3C1D" w:rsidTr="00BA0968">
        <w:tblPrEx>
          <w:tblLook w:val="01E0" w:firstRow="1" w:lastRow="1" w:firstColumn="1" w:lastColumn="1" w:noHBand="0" w:noVBand="0"/>
        </w:tblPrEx>
        <w:trPr>
          <w:gridAfter w:val="1"/>
          <w:wAfter w:w="253" w:type="pct"/>
          <w:trHeight w:val="517"/>
        </w:trPr>
        <w:tc>
          <w:tcPr>
            <w:tcW w:w="1289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950" w:type="pct"/>
            <w:gridSpan w:val="3"/>
            <w:shd w:val="clear" w:color="auto" w:fill="auto"/>
          </w:tcPr>
          <w:p w:rsidR="00290092" w:rsidRPr="005E3C13" w:rsidRDefault="00290092" w:rsidP="0029009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A404001</w:t>
            </w:r>
          </w:p>
        </w:tc>
        <w:tc>
          <w:tcPr>
            <w:tcW w:w="2507" w:type="pct"/>
            <w:gridSpan w:val="9"/>
            <w:shd w:val="clear" w:color="auto" w:fill="auto"/>
          </w:tcPr>
          <w:p w:rsidR="00290092" w:rsidRPr="005E3C13" w:rsidRDefault="00290092" w:rsidP="00F76C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Rashodi djelatnosti </w:t>
            </w:r>
          </w:p>
        </w:tc>
      </w:tr>
      <w:tr w:rsidR="00290092" w:rsidRPr="003A3C1D" w:rsidTr="00BA0968">
        <w:tblPrEx>
          <w:tblLook w:val="01E0" w:firstRow="1" w:lastRow="1" w:firstColumn="1" w:lastColumn="1" w:noHBand="0" w:noVBand="0"/>
        </w:tblPrEx>
        <w:trPr>
          <w:gridAfter w:val="1"/>
          <w:wAfter w:w="253" w:type="pct"/>
          <w:trHeight w:val="517"/>
        </w:trPr>
        <w:tc>
          <w:tcPr>
            <w:tcW w:w="1289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458" w:type="pct"/>
            <w:gridSpan w:val="12"/>
            <w:shd w:val="clear" w:color="auto" w:fill="auto"/>
          </w:tcPr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 w:rsidR="00D50647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 w:rsidR="00D50647">
              <w:rPr>
                <w:rFonts w:eastAsia="Symbol"/>
                <w:i/>
                <w:lang w:val="pl-PL"/>
              </w:rPr>
              <w:t>7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:rsidR="0029009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015065" w:rsidRPr="00015065" w:rsidRDefault="00015065" w:rsidP="00015065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015065">
              <w:rPr>
                <w:rFonts w:eastAsia="Symbol"/>
                <w:i/>
                <w:lang w:val="pl-PL"/>
              </w:rPr>
              <w:lastRenderedPageBreak/>
              <w:t xml:space="preserve">Statut srednje </w:t>
            </w:r>
            <w:r w:rsidR="00126B02">
              <w:rPr>
                <w:rFonts w:eastAsia="Symbol"/>
                <w:i/>
                <w:lang w:val="pl-PL"/>
              </w:rPr>
              <w:t xml:space="preserve">strukovne </w:t>
            </w:r>
            <w:r w:rsidR="00FC2BAE">
              <w:rPr>
                <w:rFonts w:eastAsia="Symbol"/>
                <w:i/>
                <w:lang w:val="pl-PL"/>
              </w:rPr>
              <w:t>škole Blaž Jurjev Trogiranin-</w:t>
            </w:r>
            <w:r w:rsidRPr="00015065">
              <w:rPr>
                <w:rFonts w:eastAsia="Symbol"/>
                <w:i/>
                <w:lang w:val="pl-PL"/>
              </w:rPr>
              <w:t>Trogir</w:t>
            </w:r>
          </w:p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 w:rsidR="00866C2C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866C2C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290092" w:rsidRPr="00B73562" w:rsidRDefault="00290092" w:rsidP="0029009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 w:rsidR="00866C2C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866C2C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290092" w:rsidRDefault="00290092" w:rsidP="00F76CF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126B02" w:rsidRDefault="00126B02" w:rsidP="00126B0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126B02" w:rsidRPr="00126B02" w:rsidRDefault="00126B02" w:rsidP="00126B02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290092" w:rsidRPr="00ED0B15" w:rsidRDefault="00290092" w:rsidP="00F76CF0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290092" w:rsidRPr="003A3C1D" w:rsidTr="00BA0968">
        <w:tblPrEx>
          <w:tblLook w:val="01E0" w:firstRow="1" w:lastRow="1" w:firstColumn="1" w:lastColumn="1" w:noHBand="0" w:noVBand="0"/>
        </w:tblPrEx>
        <w:trPr>
          <w:gridAfter w:val="1"/>
          <w:wAfter w:w="253" w:type="pct"/>
          <w:trHeight w:val="257"/>
        </w:trPr>
        <w:tc>
          <w:tcPr>
            <w:tcW w:w="1289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lastRenderedPageBreak/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458" w:type="pct"/>
            <w:gridSpan w:val="12"/>
            <w:shd w:val="clear" w:color="auto" w:fill="auto"/>
          </w:tcPr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Aktivnost „ Rashodi djelatnosti“ – obuhvaća redovno poslovanje i troškove nastale redovnim radom škole koji je financiran od strane osnivača, ministarstva, sufinanciranjem cijene usluge, vlastitim prihod</w:t>
            </w:r>
            <w:r w:rsidR="00392672">
              <w:rPr>
                <w:bCs/>
                <w:color w:val="000000"/>
              </w:rPr>
              <w:t>ima</w:t>
            </w:r>
            <w:r>
              <w:rPr>
                <w:bCs/>
                <w:color w:val="000000"/>
              </w:rPr>
              <w:t xml:space="preserve"> i donacijama.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</w:p>
          <w:p w:rsidR="00290092" w:rsidRDefault="00290092" w:rsidP="00F76CF0">
            <w:pPr>
              <w:jc w:val="both"/>
              <w:rPr>
                <w:bCs/>
                <w:color w:val="000000"/>
              </w:rPr>
            </w:pPr>
          </w:p>
          <w:p w:rsidR="00290092" w:rsidRPr="003A3C1D" w:rsidRDefault="00290092" w:rsidP="00F76CF0">
            <w:pPr>
              <w:jc w:val="both"/>
              <w:rPr>
                <w:bCs/>
                <w:color w:val="000000"/>
              </w:rPr>
            </w:pPr>
          </w:p>
        </w:tc>
      </w:tr>
      <w:tr w:rsidR="00290092" w:rsidRPr="003A3C1D" w:rsidTr="00BA0968">
        <w:tblPrEx>
          <w:tblLook w:val="01E0" w:firstRow="1" w:lastRow="1" w:firstColumn="1" w:lastColumn="1" w:noHBand="0" w:noVBand="0"/>
        </w:tblPrEx>
        <w:trPr>
          <w:gridAfter w:val="1"/>
          <w:wAfter w:w="253" w:type="pct"/>
          <w:trHeight w:val="257"/>
        </w:trPr>
        <w:tc>
          <w:tcPr>
            <w:tcW w:w="1289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458" w:type="pct"/>
            <w:gridSpan w:val="12"/>
            <w:shd w:val="clear" w:color="auto" w:fill="auto"/>
          </w:tcPr>
          <w:p w:rsidR="00F76CF0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Rashodi djelatnosti – ukupan iznos</w:t>
            </w:r>
            <w:r w:rsidR="006A1561">
              <w:rPr>
                <w:bCs/>
                <w:color w:val="000000"/>
              </w:rPr>
              <w:t xml:space="preserve">  </w:t>
            </w:r>
            <w:r w:rsidR="00866C2C">
              <w:rPr>
                <w:bCs/>
                <w:color w:val="000000"/>
              </w:rPr>
              <w:t>2.018.620,56</w:t>
            </w:r>
            <w:r w:rsidR="00F76CF0">
              <w:rPr>
                <w:bCs/>
                <w:color w:val="000000"/>
              </w:rPr>
              <w:t xml:space="preserve"> </w:t>
            </w:r>
            <w:r w:rsidR="00F76CF0" w:rsidRPr="0033683A">
              <w:rPr>
                <w:b/>
                <w:bCs/>
                <w:color w:val="000000"/>
              </w:rPr>
              <w:t>€</w:t>
            </w:r>
            <w:r w:rsidR="00F76CF0">
              <w:rPr>
                <w:bCs/>
                <w:color w:val="000000"/>
              </w:rPr>
              <w:t xml:space="preserve">  od čega su izvori financiranja sljedeći: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Vlastiti prihodi </w:t>
            </w:r>
            <w:r w:rsidR="00A3691E">
              <w:rPr>
                <w:bCs/>
                <w:color w:val="000000"/>
              </w:rPr>
              <w:t xml:space="preserve"> - </w:t>
            </w:r>
            <w:r w:rsidR="002D6260">
              <w:rPr>
                <w:bCs/>
                <w:color w:val="000000"/>
              </w:rPr>
              <w:t>10,00</w:t>
            </w:r>
            <w:r w:rsidR="00A3691E">
              <w:rPr>
                <w:bCs/>
                <w:color w:val="000000"/>
              </w:rPr>
              <w:t xml:space="preserve"> € - </w:t>
            </w:r>
            <w:r w:rsidR="006A1561">
              <w:rPr>
                <w:bCs/>
                <w:color w:val="000000"/>
              </w:rPr>
              <w:t xml:space="preserve">obrazovanje odraslih i </w:t>
            </w:r>
            <w:r w:rsidR="00A3691E">
              <w:rPr>
                <w:bCs/>
                <w:color w:val="000000"/>
              </w:rPr>
              <w:t>kamata na depozite po viđenju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Prihodi za posebne namjene – decentralizacija</w:t>
            </w:r>
            <w:r w:rsidR="00F76CF0">
              <w:rPr>
                <w:bCs/>
                <w:color w:val="000000"/>
              </w:rPr>
              <w:t xml:space="preserve">– </w:t>
            </w:r>
            <w:r w:rsidR="004815DB">
              <w:rPr>
                <w:bCs/>
                <w:color w:val="000000"/>
              </w:rPr>
              <w:t>143.003,45</w:t>
            </w:r>
            <w:r w:rsidR="00F76CF0">
              <w:rPr>
                <w:bCs/>
                <w:color w:val="000000"/>
              </w:rPr>
              <w:t>€ financiranje redovnih troškova od strane SDŽ.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 Prihodi za posebne namjene</w:t>
            </w:r>
            <w:r w:rsidR="00F76CF0">
              <w:rPr>
                <w:bCs/>
                <w:color w:val="000000"/>
              </w:rPr>
              <w:t xml:space="preserve"> – </w:t>
            </w:r>
            <w:r w:rsidR="004815DB">
              <w:rPr>
                <w:bCs/>
                <w:color w:val="000000"/>
              </w:rPr>
              <w:t>2.750,00</w:t>
            </w:r>
            <w:r w:rsidR="00F76CF0">
              <w:rPr>
                <w:bCs/>
                <w:color w:val="000000"/>
              </w:rPr>
              <w:t xml:space="preserve"> €– </w:t>
            </w:r>
            <w:r w:rsidR="006A1561">
              <w:rPr>
                <w:bCs/>
                <w:color w:val="000000"/>
              </w:rPr>
              <w:t>sufi</w:t>
            </w:r>
            <w:r w:rsidR="00F76CF0">
              <w:rPr>
                <w:bCs/>
                <w:color w:val="000000"/>
              </w:rPr>
              <w:t xml:space="preserve">nanciranje </w:t>
            </w:r>
            <w:r w:rsidR="006A1561">
              <w:rPr>
                <w:bCs/>
                <w:color w:val="000000"/>
              </w:rPr>
              <w:t>roditelja za dodatne troškove obrazovanja (prema suglasnosti).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 Pomoći PK</w:t>
            </w:r>
            <w:r w:rsidR="00F76CF0">
              <w:rPr>
                <w:bCs/>
                <w:color w:val="000000"/>
              </w:rPr>
              <w:t xml:space="preserve"> – </w:t>
            </w:r>
            <w:r w:rsidR="006A1561">
              <w:rPr>
                <w:bCs/>
                <w:color w:val="000000"/>
              </w:rPr>
              <w:t>1.</w:t>
            </w:r>
            <w:r w:rsidR="004815DB">
              <w:rPr>
                <w:bCs/>
                <w:color w:val="000000"/>
              </w:rPr>
              <w:t>866.857,11</w:t>
            </w:r>
            <w:r w:rsidR="00F76CF0">
              <w:rPr>
                <w:bCs/>
                <w:color w:val="000000"/>
              </w:rPr>
              <w:t>€ financiranje plaća, materijalnih prava i ostalih troškova od strane Ministarstva</w:t>
            </w:r>
          </w:p>
          <w:p w:rsidR="00887A4E" w:rsidRDefault="00887A4E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 Donacije</w:t>
            </w:r>
            <w:r w:rsidR="00F76CF0">
              <w:rPr>
                <w:bCs/>
                <w:color w:val="000000"/>
              </w:rPr>
              <w:t xml:space="preserve"> – </w:t>
            </w:r>
            <w:r w:rsidR="004815DB">
              <w:rPr>
                <w:bCs/>
                <w:color w:val="000000"/>
              </w:rPr>
              <w:t>6</w:t>
            </w:r>
            <w:r w:rsidR="002D6260">
              <w:rPr>
                <w:bCs/>
                <w:color w:val="000000"/>
              </w:rPr>
              <w:t>.000,00</w:t>
            </w:r>
            <w:r w:rsidR="00F76CF0">
              <w:rPr>
                <w:bCs/>
                <w:color w:val="000000"/>
              </w:rPr>
              <w:t xml:space="preserve"> € - donacija profesorima i učenicima za poboljšanje uvjeta rada i sudjelovanje izvannastavnim aktivnostima.</w:t>
            </w:r>
          </w:p>
          <w:p w:rsidR="00842359" w:rsidRDefault="00842359" w:rsidP="00887A4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Sredstva u istom iznosu planirana su i za 202</w:t>
            </w:r>
            <w:r w:rsidR="004815DB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 I 202</w:t>
            </w:r>
            <w:r w:rsidR="004815DB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 godinu.</w:t>
            </w:r>
          </w:p>
          <w:p w:rsidR="00290092" w:rsidRPr="005E68E6" w:rsidRDefault="00290092" w:rsidP="005E68E6">
            <w:pPr>
              <w:jc w:val="both"/>
              <w:rPr>
                <w:i/>
              </w:rPr>
            </w:pPr>
          </w:p>
        </w:tc>
      </w:tr>
      <w:tr w:rsidR="00290092" w:rsidRPr="003A3C1D" w:rsidTr="00BA0968">
        <w:tblPrEx>
          <w:tblLook w:val="01E0" w:firstRow="1" w:lastRow="1" w:firstColumn="1" w:lastColumn="1" w:noHBand="0" w:noVBand="0"/>
        </w:tblPrEx>
        <w:trPr>
          <w:gridAfter w:val="1"/>
          <w:wAfter w:w="253" w:type="pct"/>
          <w:trHeight w:val="682"/>
        </w:trPr>
        <w:tc>
          <w:tcPr>
            <w:tcW w:w="4747" w:type="pct"/>
            <w:gridSpan w:val="15"/>
            <w:shd w:val="clear" w:color="auto" w:fill="FFFFFF"/>
          </w:tcPr>
          <w:tbl>
            <w:tblPr>
              <w:tblW w:w="9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417"/>
              <w:gridCol w:w="1418"/>
              <w:gridCol w:w="1559"/>
              <w:gridCol w:w="1559"/>
              <w:gridCol w:w="1710"/>
            </w:tblGrid>
            <w:tr w:rsidR="007A221D" w:rsidRPr="0033683A" w:rsidTr="007A221D">
              <w:trPr>
                <w:trHeight w:val="219"/>
              </w:trPr>
              <w:tc>
                <w:tcPr>
                  <w:tcW w:w="1413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BA0968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BA0968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BA0968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BA0968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BA0968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F2F2F2"/>
                </w:tcPr>
                <w:p w:rsidR="00290092" w:rsidRPr="0033683A" w:rsidRDefault="00290092" w:rsidP="00F76CF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BA0968">
                    <w:rPr>
                      <w:b/>
                      <w:bCs/>
                      <w:color w:val="000000"/>
                    </w:rPr>
                    <w:t>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2655D8" w:rsidRPr="00955E35" w:rsidTr="007A221D">
              <w:trPr>
                <w:trHeight w:val="21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55D8" w:rsidRPr="007A221D" w:rsidRDefault="002655D8" w:rsidP="002655D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1.680.195,50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55D8" w:rsidRPr="007A221D" w:rsidRDefault="002655D8" w:rsidP="002655D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1.669.287,77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5D8" w:rsidRPr="007A221D" w:rsidRDefault="002655D8" w:rsidP="002655D8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1.680.748,45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55D8" w:rsidRPr="007A221D" w:rsidRDefault="002655D8" w:rsidP="002655D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2.018.620,56 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55D8" w:rsidRPr="007A221D" w:rsidRDefault="002655D8" w:rsidP="002655D8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2.018.620,56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655D8" w:rsidRPr="007A221D" w:rsidRDefault="002655D8" w:rsidP="002655D8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2.018.620,56 </w:t>
                  </w:r>
                  <w:r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290092" w:rsidRPr="003A3C1D" w:rsidRDefault="00290092" w:rsidP="00F76CF0">
            <w:pPr>
              <w:rPr>
                <w:bCs/>
                <w:color w:val="000000"/>
              </w:rPr>
            </w:pPr>
          </w:p>
        </w:tc>
      </w:tr>
      <w:tr w:rsidR="00290092" w:rsidRPr="003A3C1D" w:rsidTr="00BA0968">
        <w:tblPrEx>
          <w:tblLook w:val="01E0" w:firstRow="1" w:lastRow="1" w:firstColumn="1" w:lastColumn="1" w:noHBand="0" w:noVBand="0"/>
        </w:tblPrEx>
        <w:trPr>
          <w:gridAfter w:val="1"/>
          <w:wAfter w:w="253" w:type="pct"/>
          <w:trHeight w:val="257"/>
        </w:trPr>
        <w:tc>
          <w:tcPr>
            <w:tcW w:w="1289" w:type="pct"/>
            <w:gridSpan w:val="3"/>
            <w:shd w:val="clear" w:color="auto" w:fill="D9D9D9"/>
          </w:tcPr>
          <w:p w:rsidR="00290092" w:rsidRPr="003A3C1D" w:rsidRDefault="00290092" w:rsidP="00F76CF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D02CDA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D02CDA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458" w:type="pct"/>
            <w:gridSpan w:val="12"/>
            <w:shd w:val="clear" w:color="auto" w:fill="auto"/>
          </w:tcPr>
          <w:p w:rsidR="00736755" w:rsidRPr="003A3C1D" w:rsidRDefault="00736755" w:rsidP="005333AB">
            <w:pPr>
              <w:rPr>
                <w:bCs/>
                <w:color w:val="000000"/>
              </w:rPr>
            </w:pPr>
          </w:p>
        </w:tc>
      </w:tr>
      <w:tr w:rsidR="008236DF" w:rsidRPr="00466EA6" w:rsidTr="00BA0968">
        <w:trPr>
          <w:gridAfter w:val="1"/>
          <w:wAfter w:w="253" w:type="pct"/>
          <w:trHeight w:val="651"/>
        </w:trPr>
        <w:tc>
          <w:tcPr>
            <w:tcW w:w="864" w:type="pct"/>
            <w:gridSpan w:val="2"/>
            <w:shd w:val="clear" w:color="auto" w:fill="D9D9D9"/>
          </w:tcPr>
          <w:p w:rsidR="00290092" w:rsidRPr="00AD6019" w:rsidRDefault="00290092" w:rsidP="00F76CF0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13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16" w:type="pct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83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177941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35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177941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177941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4" w:type="pct"/>
            <w:gridSpan w:val="2"/>
            <w:shd w:val="clear" w:color="auto" w:fill="D9D9D9"/>
          </w:tcPr>
          <w:p w:rsidR="00290092" w:rsidRPr="00AD6019" w:rsidRDefault="00290092" w:rsidP="00F76CF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177941"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8236DF" w:rsidTr="00BA0968">
        <w:trPr>
          <w:gridAfter w:val="1"/>
          <w:wAfter w:w="253" w:type="pct"/>
          <w:trHeight w:val="219"/>
        </w:trPr>
        <w:tc>
          <w:tcPr>
            <w:tcW w:w="864" w:type="pct"/>
            <w:gridSpan w:val="2"/>
            <w:shd w:val="clear" w:color="auto" w:fill="auto"/>
          </w:tcPr>
          <w:p w:rsidR="009A7E3D" w:rsidRPr="00D90872" w:rsidRDefault="009A7E3D" w:rsidP="00CF701F">
            <w:pPr>
              <w:rPr>
                <w:color w:val="FF0000"/>
              </w:rPr>
            </w:pPr>
            <w:r w:rsidRPr="00A42400">
              <w:t>Indeks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9A7E3D" w:rsidRDefault="009A7E3D" w:rsidP="00CF701F">
            <w:r>
              <w:t>Odnos budućih i tekućeg proračuna</w:t>
            </w:r>
          </w:p>
        </w:tc>
        <w:tc>
          <w:tcPr>
            <w:tcW w:w="516" w:type="pct"/>
          </w:tcPr>
          <w:p w:rsidR="009A7E3D" w:rsidRDefault="009A7E3D" w:rsidP="00CF701F">
            <w:r>
              <w:t>%</w:t>
            </w:r>
          </w:p>
        </w:tc>
        <w:tc>
          <w:tcPr>
            <w:tcW w:w="583" w:type="pct"/>
            <w:gridSpan w:val="2"/>
            <w:shd w:val="clear" w:color="auto" w:fill="auto"/>
          </w:tcPr>
          <w:p w:rsidR="009A7E3D" w:rsidRDefault="009A7E3D" w:rsidP="00CF701F">
            <w:r>
              <w:t>100</w:t>
            </w:r>
          </w:p>
        </w:tc>
        <w:tc>
          <w:tcPr>
            <w:tcW w:w="536" w:type="pct"/>
            <w:gridSpan w:val="2"/>
          </w:tcPr>
          <w:p w:rsidR="009A7E3D" w:rsidRDefault="009A7E3D" w:rsidP="00CF701F">
            <w:r>
              <w:t>Financijsko izvješće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9A7E3D" w:rsidRDefault="009A7E3D" w:rsidP="00CF701F">
            <w:r>
              <w:t>100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9A7E3D" w:rsidRDefault="009A7E3D" w:rsidP="00CF701F">
            <w:r>
              <w:t>100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9A7E3D" w:rsidRDefault="009A7E3D" w:rsidP="00CF701F">
            <w:r>
              <w:t>100</w:t>
            </w:r>
          </w:p>
        </w:tc>
      </w:tr>
      <w:tr w:rsidR="008236DF" w:rsidTr="00BA0968">
        <w:trPr>
          <w:gridAfter w:val="1"/>
          <w:wAfter w:w="253" w:type="pct"/>
          <w:trHeight w:val="219"/>
        </w:trPr>
        <w:tc>
          <w:tcPr>
            <w:tcW w:w="864" w:type="pct"/>
            <w:gridSpan w:val="2"/>
            <w:shd w:val="clear" w:color="auto" w:fill="auto"/>
          </w:tcPr>
          <w:p w:rsidR="009A7E3D" w:rsidRDefault="009A7E3D" w:rsidP="00F76CF0">
            <w:r>
              <w:lastRenderedPageBreak/>
              <w:t xml:space="preserve">Aktivnost Rashodi djelatnosti 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516" w:type="pct"/>
          </w:tcPr>
          <w:p w:rsidR="009A7E3D" w:rsidRDefault="009A7E3D" w:rsidP="00F76CF0"/>
        </w:tc>
        <w:tc>
          <w:tcPr>
            <w:tcW w:w="583" w:type="pct"/>
            <w:gridSpan w:val="2"/>
            <w:shd w:val="clear" w:color="auto" w:fill="auto"/>
          </w:tcPr>
          <w:p w:rsidR="009A7E3D" w:rsidRDefault="00557F6B" w:rsidP="0042048C">
            <w:r>
              <w:t>100</w:t>
            </w:r>
          </w:p>
        </w:tc>
        <w:tc>
          <w:tcPr>
            <w:tcW w:w="536" w:type="pct"/>
            <w:gridSpan w:val="2"/>
          </w:tcPr>
          <w:p w:rsidR="009A7E3D" w:rsidRDefault="009A7E3D" w:rsidP="00F76CF0"/>
        </w:tc>
        <w:tc>
          <w:tcPr>
            <w:tcW w:w="535" w:type="pct"/>
            <w:gridSpan w:val="2"/>
            <w:shd w:val="clear" w:color="auto" w:fill="auto"/>
          </w:tcPr>
          <w:p w:rsidR="00221283" w:rsidRDefault="00833F55" w:rsidP="00F76CF0">
            <w:r>
              <w:t>1</w:t>
            </w:r>
            <w:r w:rsidR="00177941">
              <w:t>21</w:t>
            </w:r>
          </w:p>
        </w:tc>
        <w:tc>
          <w:tcPr>
            <w:tcW w:w="466" w:type="pct"/>
            <w:gridSpan w:val="2"/>
            <w:shd w:val="clear" w:color="auto" w:fill="auto"/>
          </w:tcPr>
          <w:p w:rsidR="009A7E3D" w:rsidRDefault="00833F55" w:rsidP="00F76CF0">
            <w:r>
              <w:t>1</w:t>
            </w:r>
            <w:r w:rsidR="00177941">
              <w:t>21</w:t>
            </w:r>
          </w:p>
        </w:tc>
        <w:tc>
          <w:tcPr>
            <w:tcW w:w="734" w:type="pct"/>
            <w:gridSpan w:val="2"/>
            <w:shd w:val="clear" w:color="auto" w:fill="auto"/>
          </w:tcPr>
          <w:p w:rsidR="009A7E3D" w:rsidRDefault="00833F55" w:rsidP="00F76CF0">
            <w:r>
              <w:t>1</w:t>
            </w:r>
            <w:r w:rsidR="00177941">
              <w:t>21</w:t>
            </w:r>
          </w:p>
        </w:tc>
      </w:tr>
      <w:tr w:rsidR="008236DF" w:rsidTr="00BA0968">
        <w:trPr>
          <w:gridAfter w:val="1"/>
          <w:wAfter w:w="253" w:type="pct"/>
          <w:trHeight w:val="219"/>
        </w:trPr>
        <w:tc>
          <w:tcPr>
            <w:tcW w:w="864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513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516" w:type="pct"/>
          </w:tcPr>
          <w:p w:rsidR="009A7E3D" w:rsidRDefault="009A7E3D" w:rsidP="00F76CF0"/>
        </w:tc>
        <w:tc>
          <w:tcPr>
            <w:tcW w:w="583" w:type="pct"/>
            <w:gridSpan w:val="2"/>
            <w:shd w:val="clear" w:color="auto" w:fill="auto"/>
          </w:tcPr>
          <w:p w:rsidR="00736755" w:rsidRDefault="00736755" w:rsidP="00F76CF0"/>
        </w:tc>
        <w:tc>
          <w:tcPr>
            <w:tcW w:w="536" w:type="pct"/>
            <w:gridSpan w:val="2"/>
          </w:tcPr>
          <w:p w:rsidR="009A7E3D" w:rsidRDefault="009A7E3D" w:rsidP="00F76CF0"/>
        </w:tc>
        <w:tc>
          <w:tcPr>
            <w:tcW w:w="535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466" w:type="pct"/>
            <w:gridSpan w:val="2"/>
            <w:shd w:val="clear" w:color="auto" w:fill="auto"/>
          </w:tcPr>
          <w:p w:rsidR="009A7E3D" w:rsidRDefault="009A7E3D" w:rsidP="00F76CF0"/>
        </w:tc>
        <w:tc>
          <w:tcPr>
            <w:tcW w:w="734" w:type="pct"/>
            <w:gridSpan w:val="2"/>
            <w:shd w:val="clear" w:color="auto" w:fill="auto"/>
          </w:tcPr>
          <w:p w:rsidR="009A7E3D" w:rsidRDefault="009A7E3D" w:rsidP="00F76CF0"/>
        </w:tc>
      </w:tr>
    </w:tbl>
    <w:p w:rsidR="00607DAC" w:rsidRDefault="00607DAC" w:rsidP="00C87F33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800"/>
        <w:gridCol w:w="165"/>
        <w:gridCol w:w="970"/>
        <w:gridCol w:w="652"/>
        <w:gridCol w:w="444"/>
        <w:gridCol w:w="1008"/>
        <w:gridCol w:w="1006"/>
        <w:gridCol w:w="876"/>
        <w:gridCol w:w="1109"/>
        <w:gridCol w:w="748"/>
      </w:tblGrid>
      <w:tr w:rsidR="005333AB" w:rsidRPr="003A3C1D" w:rsidTr="002A0A20">
        <w:trPr>
          <w:gridAfter w:val="1"/>
          <w:wAfter w:w="398" w:type="pct"/>
          <w:trHeight w:val="51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951" w:type="pct"/>
            <w:gridSpan w:val="3"/>
            <w:shd w:val="clear" w:color="auto" w:fill="auto"/>
          </w:tcPr>
          <w:p w:rsidR="005333AB" w:rsidRPr="005E3C13" w:rsidRDefault="005333AB" w:rsidP="002A0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A40400</w:t>
            </w:r>
            <w:r w:rsidR="00BE6EA3">
              <w:rPr>
                <w:b/>
                <w:bCs/>
                <w:color w:val="000000"/>
              </w:rPr>
              <w:t>3</w:t>
            </w:r>
          </w:p>
        </w:tc>
        <w:tc>
          <w:tcPr>
            <w:tcW w:w="2362" w:type="pct"/>
            <w:gridSpan w:val="5"/>
            <w:shd w:val="clear" w:color="auto" w:fill="auto"/>
          </w:tcPr>
          <w:p w:rsidR="005333AB" w:rsidRDefault="00BE6EA3" w:rsidP="002A0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Izgradnja i uređenje objekata  te nabava</w:t>
            </w:r>
          </w:p>
          <w:p w:rsidR="00BE6EA3" w:rsidRPr="005E3C13" w:rsidRDefault="00BE6EA3" w:rsidP="002A0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 održavanje opreme</w:t>
            </w:r>
          </w:p>
        </w:tc>
      </w:tr>
      <w:tr w:rsidR="005333AB" w:rsidRPr="003A3C1D" w:rsidTr="002A0A20">
        <w:trPr>
          <w:gridAfter w:val="1"/>
          <w:wAfter w:w="398" w:type="pct"/>
          <w:trHeight w:val="51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 xml:space="preserve">Zakonska </w:t>
            </w:r>
            <w:r>
              <w:rPr>
                <w:b/>
                <w:bCs/>
                <w:color w:val="000000"/>
              </w:rPr>
              <w:t xml:space="preserve">i druga pravna </w:t>
            </w:r>
            <w:r w:rsidRPr="003A3C1D">
              <w:rPr>
                <w:b/>
                <w:bCs/>
                <w:color w:val="000000"/>
              </w:rPr>
              <w:t>osnova:</w:t>
            </w:r>
          </w:p>
        </w:tc>
        <w:tc>
          <w:tcPr>
            <w:tcW w:w="3313" w:type="pct"/>
            <w:gridSpan w:val="8"/>
            <w:shd w:val="clear" w:color="auto" w:fill="auto"/>
          </w:tcPr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Upute za izradu proračuna SDŽ za razdoblje 202</w:t>
            </w:r>
            <w:r w:rsidR="00BA0AE2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 – 202</w:t>
            </w:r>
            <w:r w:rsidR="00E63068">
              <w:rPr>
                <w:rFonts w:eastAsia="Symbol"/>
                <w:i/>
                <w:lang w:val="pl-PL"/>
              </w:rPr>
              <w:t>7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proračunu</w:t>
            </w:r>
          </w:p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proračunskom računovodstvu i računskom planu</w:t>
            </w:r>
          </w:p>
          <w:p w:rsidR="005333AB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Pravilnik o proračunskim klasifikacijama</w:t>
            </w:r>
          </w:p>
          <w:p w:rsidR="005333AB" w:rsidRPr="00015065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015065">
              <w:rPr>
                <w:rFonts w:eastAsia="Symbol"/>
                <w:i/>
                <w:lang w:val="pl-PL"/>
              </w:rPr>
              <w:t xml:space="preserve">Statut srednje </w:t>
            </w:r>
            <w:r>
              <w:rPr>
                <w:rFonts w:eastAsia="Symbol"/>
                <w:i/>
                <w:lang w:val="pl-PL"/>
              </w:rPr>
              <w:t>strukovne škole Blaž Jurjev Trogiranin-</w:t>
            </w:r>
            <w:r w:rsidRPr="00015065">
              <w:rPr>
                <w:rFonts w:eastAsia="Symbol"/>
                <w:i/>
                <w:lang w:val="pl-PL"/>
              </w:rPr>
              <w:t>Trogir</w:t>
            </w:r>
          </w:p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Godišnji plan i program rada za školsku godinu 202</w:t>
            </w:r>
            <w:r w:rsidR="00E63068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E63068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>.</w:t>
            </w:r>
          </w:p>
          <w:p w:rsidR="005333AB" w:rsidRPr="00B7356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Školski kurukulum za školsku godinu 202</w:t>
            </w:r>
            <w:r w:rsidR="00E63068">
              <w:rPr>
                <w:rFonts w:eastAsia="Symbol"/>
                <w:i/>
                <w:lang w:val="pl-PL"/>
              </w:rPr>
              <w:t>4</w:t>
            </w:r>
            <w:r w:rsidRPr="00B73562">
              <w:rPr>
                <w:rFonts w:eastAsia="Symbol"/>
                <w:i/>
                <w:lang w:val="pl-PL"/>
              </w:rPr>
              <w:t>./202</w:t>
            </w:r>
            <w:r w:rsidR="00E63068">
              <w:rPr>
                <w:rFonts w:eastAsia="Symbol"/>
                <w:i/>
                <w:lang w:val="pl-PL"/>
              </w:rPr>
              <w:t>5</w:t>
            </w:r>
            <w:r w:rsidRPr="00B73562">
              <w:rPr>
                <w:rFonts w:eastAsia="Symbol"/>
                <w:i/>
                <w:lang w:val="pl-PL"/>
              </w:rPr>
              <w:t xml:space="preserve">. </w:t>
            </w:r>
          </w:p>
          <w:p w:rsidR="005333AB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 w:rsidRPr="00B73562">
              <w:rPr>
                <w:rFonts w:eastAsia="Symbol"/>
                <w:i/>
                <w:lang w:val="pl-PL"/>
              </w:rPr>
              <w:t>Zakon o odgoju i obrazovanju u osnovnoj i srednjoj školi</w:t>
            </w:r>
          </w:p>
          <w:p w:rsidR="005333AB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strukovnom obrazovanju</w:t>
            </w:r>
          </w:p>
          <w:p w:rsidR="005333AB" w:rsidRPr="00126B02" w:rsidRDefault="005333AB" w:rsidP="002A0A20">
            <w:pPr>
              <w:pStyle w:val="Odlomakpopisa"/>
              <w:numPr>
                <w:ilvl w:val="0"/>
                <w:numId w:val="12"/>
              </w:numPr>
              <w:rPr>
                <w:rFonts w:eastAsia="Symbol"/>
                <w:i/>
                <w:lang w:val="pl-PL"/>
              </w:rPr>
            </w:pPr>
            <w:r>
              <w:rPr>
                <w:rFonts w:eastAsia="Symbol"/>
                <w:i/>
                <w:lang w:val="pl-PL"/>
              </w:rPr>
              <w:t>Zakon o ustanovama</w:t>
            </w:r>
          </w:p>
          <w:p w:rsidR="005333AB" w:rsidRPr="00ED0B15" w:rsidRDefault="005333AB" w:rsidP="002A0A20">
            <w:pPr>
              <w:rPr>
                <w:rFonts w:eastAsia="Symbol"/>
                <w:i/>
                <w:color w:val="FF0000"/>
                <w:lang w:val="pl-PL"/>
              </w:rPr>
            </w:pPr>
          </w:p>
        </w:tc>
      </w:tr>
      <w:tr w:rsidR="005333AB" w:rsidRPr="003A3C1D" w:rsidTr="002A0A20">
        <w:trPr>
          <w:gridAfter w:val="1"/>
          <w:wAfter w:w="398" w:type="pct"/>
          <w:trHeight w:val="25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Opis</w:t>
            </w:r>
            <w:r>
              <w:rPr>
                <w:b/>
                <w:bCs/>
                <w:color w:val="000000"/>
              </w:rPr>
              <w:t xml:space="preserve"> aktivnosti / projekta </w:t>
            </w:r>
          </w:p>
        </w:tc>
        <w:tc>
          <w:tcPr>
            <w:tcW w:w="3313" w:type="pct"/>
            <w:gridSpan w:val="8"/>
            <w:shd w:val="clear" w:color="auto" w:fill="auto"/>
          </w:tcPr>
          <w:p w:rsidR="005333AB" w:rsidRDefault="005333AB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Aktivnost </w:t>
            </w:r>
            <w:r w:rsidR="00073E60">
              <w:rPr>
                <w:bCs/>
                <w:color w:val="000000"/>
              </w:rPr>
              <w:t>izgradnja i uređenje objekata te nabava i održavanje opreme obuhvaća investiranje u dugotrajnu imovinu koju financiramo iz sufinanciranja cijene usluge, vlastitih prihoda i kapitalnih donacija</w:t>
            </w:r>
          </w:p>
          <w:p w:rsidR="005333AB" w:rsidRDefault="005333AB" w:rsidP="002A0A20">
            <w:pPr>
              <w:jc w:val="both"/>
              <w:rPr>
                <w:bCs/>
                <w:color w:val="000000"/>
              </w:rPr>
            </w:pPr>
          </w:p>
          <w:p w:rsidR="005333AB" w:rsidRDefault="005333AB" w:rsidP="002A0A20">
            <w:pPr>
              <w:jc w:val="both"/>
              <w:rPr>
                <w:bCs/>
                <w:color w:val="000000"/>
              </w:rPr>
            </w:pPr>
          </w:p>
          <w:p w:rsidR="005333AB" w:rsidRPr="003A3C1D" w:rsidRDefault="005333AB" w:rsidP="002A0A20">
            <w:pPr>
              <w:jc w:val="both"/>
              <w:rPr>
                <w:bCs/>
                <w:color w:val="000000"/>
              </w:rPr>
            </w:pPr>
          </w:p>
        </w:tc>
      </w:tr>
      <w:tr w:rsidR="005333AB" w:rsidRPr="003A3C1D" w:rsidTr="002A0A20">
        <w:trPr>
          <w:gridAfter w:val="1"/>
          <w:wAfter w:w="398" w:type="pct"/>
          <w:trHeight w:val="25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Obrazloženje izračuna financijskih sredstava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3313" w:type="pct"/>
            <w:gridSpan w:val="8"/>
            <w:shd w:val="clear" w:color="auto" w:fill="auto"/>
          </w:tcPr>
          <w:p w:rsidR="005333AB" w:rsidRDefault="00073E60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Izgradnja i uređenje objekata te nabava i održavanje opreme</w:t>
            </w:r>
            <w:r w:rsidR="005333AB">
              <w:rPr>
                <w:bCs/>
                <w:color w:val="000000"/>
              </w:rPr>
              <w:t xml:space="preserve"> – ukupan iznos  </w:t>
            </w:r>
            <w:r>
              <w:rPr>
                <w:bCs/>
                <w:color w:val="000000"/>
              </w:rPr>
              <w:t>1</w:t>
            </w:r>
            <w:r w:rsidR="00335F9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  <w:r w:rsidR="00945C91">
              <w:rPr>
                <w:bCs/>
                <w:color w:val="000000"/>
              </w:rPr>
              <w:t>000,00</w:t>
            </w:r>
            <w:r w:rsidR="005333AB">
              <w:rPr>
                <w:bCs/>
                <w:color w:val="000000"/>
              </w:rPr>
              <w:t xml:space="preserve"> </w:t>
            </w:r>
            <w:r w:rsidR="005333AB" w:rsidRPr="0033683A">
              <w:rPr>
                <w:b/>
                <w:bCs/>
                <w:color w:val="000000"/>
              </w:rPr>
              <w:t>€</w:t>
            </w:r>
            <w:r w:rsidR="005333AB">
              <w:rPr>
                <w:bCs/>
                <w:color w:val="000000"/>
              </w:rPr>
              <w:t xml:space="preserve">  od čega su izvori financiranja sljedeći:</w:t>
            </w:r>
          </w:p>
          <w:p w:rsidR="00BA4326" w:rsidRDefault="00945C91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333AB">
              <w:rPr>
                <w:bCs/>
                <w:color w:val="000000"/>
              </w:rPr>
              <w:t xml:space="preserve">. Prihodi za posebne namjene – </w:t>
            </w:r>
            <w:r>
              <w:rPr>
                <w:bCs/>
                <w:color w:val="000000"/>
              </w:rPr>
              <w:t>11.000,00</w:t>
            </w:r>
            <w:r w:rsidR="005333AB">
              <w:rPr>
                <w:bCs/>
                <w:color w:val="000000"/>
              </w:rPr>
              <w:t xml:space="preserve"> €– sufinanciranje roditelja za dodatne troškove obrazovanja (prema suglasnosti)</w:t>
            </w:r>
            <w:r w:rsidR="00BA4326">
              <w:rPr>
                <w:bCs/>
                <w:color w:val="000000"/>
              </w:rPr>
              <w:t>.</w:t>
            </w:r>
          </w:p>
          <w:p w:rsidR="005333AB" w:rsidRDefault="00945C91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333AB">
              <w:rPr>
                <w:bCs/>
                <w:color w:val="000000"/>
              </w:rPr>
              <w:t xml:space="preserve">. Donacije – </w:t>
            </w:r>
            <w:r w:rsidR="00335F9C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.000,00</w:t>
            </w:r>
            <w:r w:rsidR="005333AB">
              <w:rPr>
                <w:bCs/>
                <w:color w:val="000000"/>
              </w:rPr>
              <w:t xml:space="preserve"> € -</w:t>
            </w:r>
            <w:r w:rsidR="00BA4326">
              <w:rPr>
                <w:bCs/>
                <w:color w:val="000000"/>
              </w:rPr>
              <w:t xml:space="preserve"> kapitalne donacije trgovačkih društava.</w:t>
            </w:r>
          </w:p>
          <w:p w:rsidR="005333AB" w:rsidRDefault="005333AB" w:rsidP="002A0A2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Sredstva u istom iznosu planirana su i za 202</w:t>
            </w:r>
            <w:r w:rsidR="00335F9C"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</w:rPr>
              <w:t>. I 202</w:t>
            </w:r>
            <w:r w:rsidR="00335F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</w:rPr>
              <w:t>. godinu</w:t>
            </w:r>
            <w:r w:rsidR="00BA4326">
              <w:rPr>
                <w:bCs/>
                <w:color w:val="000000"/>
              </w:rPr>
              <w:t>, osim prenesenih sredstava</w:t>
            </w:r>
          </w:p>
          <w:p w:rsidR="000C604C" w:rsidRDefault="000C604C" w:rsidP="002A0A20">
            <w:pPr>
              <w:jc w:val="both"/>
              <w:rPr>
                <w:bCs/>
                <w:color w:val="000000"/>
              </w:rPr>
            </w:pPr>
          </w:p>
          <w:p w:rsidR="005333AB" w:rsidRPr="005E68E6" w:rsidRDefault="005333AB" w:rsidP="002A0A20">
            <w:pPr>
              <w:jc w:val="both"/>
              <w:rPr>
                <w:i/>
              </w:rPr>
            </w:pPr>
          </w:p>
        </w:tc>
      </w:tr>
      <w:tr w:rsidR="005333AB" w:rsidRPr="003A3C1D" w:rsidTr="002A0A20">
        <w:trPr>
          <w:gridAfter w:val="1"/>
          <w:wAfter w:w="398" w:type="pct"/>
          <w:trHeight w:val="682"/>
        </w:trPr>
        <w:tc>
          <w:tcPr>
            <w:tcW w:w="4602" w:type="pct"/>
            <w:gridSpan w:val="10"/>
            <w:shd w:val="clear" w:color="auto" w:fill="FFFFFF"/>
          </w:tcPr>
          <w:tbl>
            <w:tblPr>
              <w:tblW w:w="90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417"/>
              <w:gridCol w:w="1418"/>
              <w:gridCol w:w="1559"/>
              <w:gridCol w:w="1559"/>
              <w:gridCol w:w="1710"/>
            </w:tblGrid>
            <w:tr w:rsidR="005333AB" w:rsidRPr="0033683A" w:rsidTr="002A0A20">
              <w:trPr>
                <w:trHeight w:val="219"/>
              </w:trPr>
              <w:tc>
                <w:tcPr>
                  <w:tcW w:w="1413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Izvršeno 202</w:t>
                  </w:r>
                  <w:r w:rsidR="00475BF6">
                    <w:rPr>
                      <w:b/>
                      <w:bCs/>
                      <w:color w:val="000000"/>
                    </w:rPr>
                    <w:t>3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7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Proračun 202</w:t>
                  </w:r>
                  <w:r w:rsidR="00475BF6">
                    <w:rPr>
                      <w:b/>
                      <w:bCs/>
                      <w:color w:val="000000"/>
                    </w:rPr>
                    <w:t>4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418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I. Rebalans 202</w:t>
                  </w:r>
                  <w:r w:rsidR="00475BF6">
                    <w:rPr>
                      <w:b/>
                      <w:bCs/>
                      <w:color w:val="000000"/>
                    </w:rPr>
                    <w:t>4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Plan 202</w:t>
                  </w:r>
                  <w:r w:rsidR="00CD4311">
                    <w:rPr>
                      <w:b/>
                      <w:bCs/>
                      <w:color w:val="000000"/>
                    </w:rPr>
                    <w:t>5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D4311">
                    <w:rPr>
                      <w:b/>
                      <w:bCs/>
                      <w:color w:val="000000"/>
                    </w:rPr>
                    <w:t>6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  <w:tc>
                <w:tcPr>
                  <w:tcW w:w="1710" w:type="dxa"/>
                  <w:shd w:val="clear" w:color="auto" w:fill="F2F2F2"/>
                </w:tcPr>
                <w:p w:rsidR="005333AB" w:rsidRPr="0033683A" w:rsidRDefault="005333AB" w:rsidP="002A0A2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Projekcija 202</w:t>
                  </w:r>
                  <w:r w:rsidR="00CD4311">
                    <w:rPr>
                      <w:b/>
                      <w:bCs/>
                      <w:color w:val="000000"/>
                    </w:rPr>
                    <w:t>7</w:t>
                  </w:r>
                  <w:r w:rsidRPr="0033683A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5333AB" w:rsidRPr="00955E35" w:rsidTr="002A0A20">
              <w:trPr>
                <w:trHeight w:val="219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Pr="007A221D" w:rsidRDefault="007A720C" w:rsidP="002A0A2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12.615,30</w:t>
                  </w:r>
                  <w:r w:rsidR="0025484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Default="007A720C" w:rsidP="002A0A2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14.000,00</w:t>
                  </w:r>
                  <w:r w:rsidR="0025484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  <w:p w:rsidR="005A2E81" w:rsidRPr="007A221D" w:rsidRDefault="005A2E81" w:rsidP="002A0A2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33AB" w:rsidRPr="007A221D" w:rsidRDefault="007A720C" w:rsidP="002A0A20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20.784,88</w:t>
                  </w:r>
                  <w:r w:rsidR="00254845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Pr="007A221D" w:rsidRDefault="0053729E" w:rsidP="002A0A20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14.</w:t>
                  </w:r>
                  <w:r w:rsidR="00902B84">
                    <w:rPr>
                      <w:b/>
                      <w:bCs/>
                      <w:color w:val="000000"/>
                      <w:sz w:val="22"/>
                      <w:szCs w:val="22"/>
                    </w:rPr>
                    <w:t>000,00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Pr="007A221D" w:rsidRDefault="0053729E" w:rsidP="002A0A20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902B84">
                    <w:rPr>
                      <w:b/>
                      <w:bCs/>
                      <w:color w:val="000000"/>
                      <w:sz w:val="22"/>
                      <w:szCs w:val="22"/>
                    </w:rPr>
                    <w:t>4.000,00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33AB" w:rsidRPr="007A221D" w:rsidRDefault="0053729E" w:rsidP="002A0A20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902B84">
                    <w:rPr>
                      <w:b/>
                      <w:bCs/>
                      <w:color w:val="000000"/>
                      <w:sz w:val="22"/>
                      <w:szCs w:val="22"/>
                    </w:rPr>
                    <w:t>4.000,00</w:t>
                  </w:r>
                  <w:r w:rsidR="005333AB" w:rsidRPr="007A221D">
                    <w:rPr>
                      <w:b/>
                      <w:bCs/>
                      <w:color w:val="000000"/>
                      <w:sz w:val="22"/>
                      <w:szCs w:val="22"/>
                    </w:rPr>
                    <w:t>€</w:t>
                  </w:r>
                </w:p>
              </w:tc>
            </w:tr>
          </w:tbl>
          <w:p w:rsidR="005333AB" w:rsidRPr="003A3C1D" w:rsidRDefault="005333AB" w:rsidP="002A0A20">
            <w:pPr>
              <w:rPr>
                <w:bCs/>
                <w:color w:val="000000"/>
              </w:rPr>
            </w:pPr>
          </w:p>
        </w:tc>
      </w:tr>
      <w:tr w:rsidR="005333AB" w:rsidRPr="003A3C1D" w:rsidTr="002A0A20">
        <w:trPr>
          <w:gridAfter w:val="1"/>
          <w:wAfter w:w="398" w:type="pct"/>
          <w:trHeight w:val="257"/>
        </w:trPr>
        <w:tc>
          <w:tcPr>
            <w:tcW w:w="1288" w:type="pct"/>
            <w:gridSpan w:val="2"/>
            <w:shd w:val="clear" w:color="auto" w:fill="D9D9D9"/>
          </w:tcPr>
          <w:p w:rsidR="005333AB" w:rsidRPr="003A3C1D" w:rsidRDefault="005333AB" w:rsidP="002A0A20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color w:val="000000"/>
              </w:rPr>
              <w:t>Obrazloženja odstupanja od projekcija za 20</w:t>
            </w:r>
            <w:r>
              <w:rPr>
                <w:b/>
                <w:color w:val="000000"/>
              </w:rPr>
              <w:t>2</w:t>
            </w:r>
            <w:r w:rsidR="00CC480E">
              <w:rPr>
                <w:b/>
                <w:color w:val="000000"/>
              </w:rPr>
              <w:t>4</w:t>
            </w:r>
            <w:r w:rsidRPr="003A3C1D">
              <w:rPr>
                <w:b/>
                <w:color w:val="000000"/>
              </w:rPr>
              <w:t>. i 20</w:t>
            </w:r>
            <w:r>
              <w:rPr>
                <w:b/>
                <w:color w:val="000000"/>
              </w:rPr>
              <w:t>2</w:t>
            </w:r>
            <w:r w:rsidR="00CC480E">
              <w:rPr>
                <w:b/>
                <w:color w:val="000000"/>
              </w:rPr>
              <w:t>5</w:t>
            </w:r>
            <w:r w:rsidRPr="003A3C1D">
              <w:rPr>
                <w:b/>
                <w:color w:val="000000"/>
              </w:rPr>
              <w:t>. usvojenih u prošlogodišnjem Proračunu</w:t>
            </w:r>
          </w:p>
        </w:tc>
        <w:tc>
          <w:tcPr>
            <w:tcW w:w="3313" w:type="pct"/>
            <w:gridSpan w:val="8"/>
            <w:shd w:val="clear" w:color="auto" w:fill="auto"/>
          </w:tcPr>
          <w:p w:rsidR="005333AB" w:rsidRPr="003A3C1D" w:rsidRDefault="005333AB" w:rsidP="002A0A20">
            <w:pPr>
              <w:rPr>
                <w:bCs/>
                <w:color w:val="000000"/>
              </w:rPr>
            </w:pPr>
          </w:p>
        </w:tc>
      </w:tr>
      <w:tr w:rsidR="005333AB" w:rsidRPr="00466EA6" w:rsidTr="002A0A20">
        <w:tblPrEx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63" w:type="pct"/>
            <w:shd w:val="clear" w:color="auto" w:fill="D9D9D9"/>
          </w:tcPr>
          <w:p w:rsidR="005333AB" w:rsidRPr="00AD6019" w:rsidRDefault="005333AB" w:rsidP="002A0A20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lastRenderedPageBreak/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513" w:type="pct"/>
            <w:gridSpan w:val="2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16" w:type="pct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583" w:type="pct"/>
            <w:gridSpan w:val="2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C45773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pct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535" w:type="pct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45773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6" w:type="pct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45773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07" w:type="pct"/>
            <w:gridSpan w:val="2"/>
            <w:shd w:val="clear" w:color="auto" w:fill="D9D9D9"/>
          </w:tcPr>
          <w:p w:rsidR="005333AB" w:rsidRPr="00AD6019" w:rsidRDefault="005333AB" w:rsidP="002A0A20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C45773">
              <w:rPr>
                <w:b/>
                <w:sz w:val="20"/>
                <w:szCs w:val="20"/>
              </w:rPr>
              <w:t>7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5333AB" w:rsidTr="002A0A20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863" w:type="pct"/>
            <w:shd w:val="clear" w:color="auto" w:fill="auto"/>
          </w:tcPr>
          <w:p w:rsidR="005333AB" w:rsidRPr="00D90872" w:rsidRDefault="005333AB" w:rsidP="002A0A20">
            <w:pPr>
              <w:rPr>
                <w:color w:val="FF0000"/>
              </w:rPr>
            </w:pPr>
            <w:r w:rsidRPr="00A42400">
              <w:t>Indeks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5333AB" w:rsidRDefault="005333AB" w:rsidP="002A0A20">
            <w:r>
              <w:t>Odnos budućih i tekućeg proračuna</w:t>
            </w:r>
          </w:p>
        </w:tc>
        <w:tc>
          <w:tcPr>
            <w:tcW w:w="516" w:type="pct"/>
          </w:tcPr>
          <w:p w:rsidR="005333AB" w:rsidRDefault="005333AB" w:rsidP="002A0A20">
            <w:r>
              <w:t>%</w:t>
            </w:r>
          </w:p>
        </w:tc>
        <w:tc>
          <w:tcPr>
            <w:tcW w:w="583" w:type="pct"/>
            <w:gridSpan w:val="2"/>
            <w:shd w:val="clear" w:color="auto" w:fill="auto"/>
          </w:tcPr>
          <w:p w:rsidR="005333AB" w:rsidRDefault="005333AB" w:rsidP="002A0A20">
            <w:r>
              <w:t>100</w:t>
            </w:r>
          </w:p>
        </w:tc>
        <w:tc>
          <w:tcPr>
            <w:tcW w:w="536" w:type="pct"/>
          </w:tcPr>
          <w:p w:rsidR="005333AB" w:rsidRDefault="005333AB" w:rsidP="002A0A20">
            <w:r>
              <w:t>Financijsko izvješće</w:t>
            </w:r>
          </w:p>
        </w:tc>
        <w:tc>
          <w:tcPr>
            <w:tcW w:w="535" w:type="pct"/>
            <w:shd w:val="clear" w:color="auto" w:fill="auto"/>
          </w:tcPr>
          <w:p w:rsidR="005333AB" w:rsidRDefault="005333AB" w:rsidP="002A0A20">
            <w:r>
              <w:t>100</w:t>
            </w:r>
          </w:p>
        </w:tc>
        <w:tc>
          <w:tcPr>
            <w:tcW w:w="466" w:type="pct"/>
            <w:shd w:val="clear" w:color="auto" w:fill="auto"/>
          </w:tcPr>
          <w:p w:rsidR="005333AB" w:rsidRDefault="005333AB" w:rsidP="002A0A20">
            <w:r>
              <w:t>100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5333AB" w:rsidRDefault="005333AB" w:rsidP="002A0A20">
            <w:r>
              <w:t>100</w:t>
            </w:r>
          </w:p>
        </w:tc>
      </w:tr>
      <w:tr w:rsidR="005333AB" w:rsidTr="002A0A20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863" w:type="pct"/>
            <w:shd w:val="clear" w:color="auto" w:fill="auto"/>
          </w:tcPr>
          <w:p w:rsidR="005333AB" w:rsidRDefault="005333AB" w:rsidP="002A0A20"/>
        </w:tc>
        <w:tc>
          <w:tcPr>
            <w:tcW w:w="513" w:type="pct"/>
            <w:gridSpan w:val="2"/>
            <w:shd w:val="clear" w:color="auto" w:fill="auto"/>
          </w:tcPr>
          <w:p w:rsidR="005333AB" w:rsidRDefault="005333AB" w:rsidP="002A0A20"/>
        </w:tc>
        <w:tc>
          <w:tcPr>
            <w:tcW w:w="516" w:type="pct"/>
          </w:tcPr>
          <w:p w:rsidR="005333AB" w:rsidRDefault="005333AB" w:rsidP="002A0A20"/>
        </w:tc>
        <w:tc>
          <w:tcPr>
            <w:tcW w:w="583" w:type="pct"/>
            <w:gridSpan w:val="2"/>
            <w:shd w:val="clear" w:color="auto" w:fill="auto"/>
          </w:tcPr>
          <w:p w:rsidR="005333AB" w:rsidRDefault="005333AB" w:rsidP="002A0A20"/>
        </w:tc>
        <w:tc>
          <w:tcPr>
            <w:tcW w:w="536" w:type="pct"/>
          </w:tcPr>
          <w:p w:rsidR="005333AB" w:rsidRDefault="005333AB" w:rsidP="002A0A20"/>
        </w:tc>
        <w:tc>
          <w:tcPr>
            <w:tcW w:w="535" w:type="pct"/>
            <w:shd w:val="clear" w:color="auto" w:fill="auto"/>
          </w:tcPr>
          <w:p w:rsidR="005333AB" w:rsidRDefault="005333AB" w:rsidP="002A0A20"/>
        </w:tc>
        <w:tc>
          <w:tcPr>
            <w:tcW w:w="466" w:type="pct"/>
            <w:shd w:val="clear" w:color="auto" w:fill="auto"/>
          </w:tcPr>
          <w:p w:rsidR="005333AB" w:rsidRDefault="005333AB" w:rsidP="002A0A20"/>
        </w:tc>
        <w:tc>
          <w:tcPr>
            <w:tcW w:w="607" w:type="pct"/>
            <w:gridSpan w:val="2"/>
            <w:shd w:val="clear" w:color="auto" w:fill="auto"/>
          </w:tcPr>
          <w:p w:rsidR="005333AB" w:rsidRDefault="005333AB" w:rsidP="002A0A20"/>
        </w:tc>
      </w:tr>
      <w:tr w:rsidR="005333AB" w:rsidTr="002A0A20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863" w:type="pct"/>
            <w:shd w:val="clear" w:color="auto" w:fill="auto"/>
          </w:tcPr>
          <w:p w:rsidR="005333AB" w:rsidRDefault="005333AB" w:rsidP="002A0A20">
            <w:r>
              <w:t>Aktivnost Nabava opreme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5333AB" w:rsidRDefault="005333AB" w:rsidP="002A0A20"/>
        </w:tc>
        <w:tc>
          <w:tcPr>
            <w:tcW w:w="516" w:type="pct"/>
          </w:tcPr>
          <w:p w:rsidR="005333AB" w:rsidRDefault="005333AB" w:rsidP="002A0A20"/>
        </w:tc>
        <w:tc>
          <w:tcPr>
            <w:tcW w:w="583" w:type="pct"/>
            <w:gridSpan w:val="2"/>
            <w:shd w:val="clear" w:color="auto" w:fill="auto"/>
          </w:tcPr>
          <w:p w:rsidR="005333AB" w:rsidRDefault="005333AB" w:rsidP="002A0A20">
            <w:r>
              <w:t>100</w:t>
            </w:r>
          </w:p>
          <w:p w:rsidR="005333AB" w:rsidRDefault="005333AB" w:rsidP="002A0A20"/>
        </w:tc>
        <w:tc>
          <w:tcPr>
            <w:tcW w:w="536" w:type="pct"/>
          </w:tcPr>
          <w:p w:rsidR="005333AB" w:rsidRDefault="005333AB" w:rsidP="002A0A20"/>
        </w:tc>
        <w:tc>
          <w:tcPr>
            <w:tcW w:w="535" w:type="pct"/>
            <w:shd w:val="clear" w:color="auto" w:fill="auto"/>
          </w:tcPr>
          <w:p w:rsidR="005333AB" w:rsidRDefault="00254845" w:rsidP="002A0A20">
            <w:r>
              <w:t>1</w:t>
            </w:r>
            <w:r w:rsidR="00E75D02">
              <w:t>00</w:t>
            </w:r>
          </w:p>
        </w:tc>
        <w:tc>
          <w:tcPr>
            <w:tcW w:w="466" w:type="pct"/>
            <w:shd w:val="clear" w:color="auto" w:fill="auto"/>
          </w:tcPr>
          <w:p w:rsidR="005333AB" w:rsidRDefault="00254845" w:rsidP="002A0A20">
            <w:r>
              <w:t>1</w:t>
            </w:r>
            <w:r w:rsidR="00E75D02">
              <w:t>00</w:t>
            </w:r>
          </w:p>
        </w:tc>
        <w:tc>
          <w:tcPr>
            <w:tcW w:w="607" w:type="pct"/>
            <w:gridSpan w:val="2"/>
            <w:shd w:val="clear" w:color="auto" w:fill="auto"/>
          </w:tcPr>
          <w:p w:rsidR="005333AB" w:rsidRDefault="00254845" w:rsidP="002A0A20">
            <w:r>
              <w:t>1</w:t>
            </w:r>
            <w:r w:rsidR="00E75D02">
              <w:t>00</w:t>
            </w:r>
          </w:p>
        </w:tc>
      </w:tr>
    </w:tbl>
    <w:p w:rsidR="005333AB" w:rsidRDefault="005333AB" w:rsidP="005333AB">
      <w:pPr>
        <w:rPr>
          <w:color w:val="FF0000"/>
        </w:rPr>
      </w:pPr>
    </w:p>
    <w:p w:rsidR="005333AB" w:rsidRDefault="005333AB" w:rsidP="005333AB"/>
    <w:p w:rsidR="00607DAC" w:rsidRDefault="00607DAC" w:rsidP="00607DAC"/>
    <w:p w:rsidR="006F6176" w:rsidRDefault="006F6176" w:rsidP="00607DAC"/>
    <w:p w:rsidR="006F6176" w:rsidRDefault="006F6176" w:rsidP="00607DAC"/>
    <w:p w:rsidR="00607DAC" w:rsidRDefault="00607DAC" w:rsidP="00607DAC"/>
    <w:p w:rsidR="006F6176" w:rsidRDefault="006F6176" w:rsidP="00607DAC"/>
    <w:p w:rsidR="00A22F75" w:rsidRDefault="00A22F75" w:rsidP="00607DAC"/>
    <w:p w:rsidR="00607DAC" w:rsidRDefault="00607DAC" w:rsidP="00C87F33">
      <w:pPr>
        <w:rPr>
          <w:color w:val="FF0000"/>
        </w:rPr>
      </w:pPr>
    </w:p>
    <w:p w:rsidR="007B7832" w:rsidRPr="007B7832" w:rsidRDefault="007B7832" w:rsidP="007B7832"/>
    <w:p w:rsidR="007B7832" w:rsidRPr="007B7832" w:rsidRDefault="007B7832" w:rsidP="007B7832"/>
    <w:p w:rsidR="007B7832" w:rsidRDefault="007B7832" w:rsidP="007B7832">
      <w:pPr>
        <w:tabs>
          <w:tab w:val="left" w:pos="5904"/>
        </w:tabs>
      </w:pPr>
      <w:r>
        <w:tab/>
        <w:t>Tanja Vuković</w:t>
      </w:r>
      <w:bookmarkStart w:id="4" w:name="_GoBack"/>
      <w:bookmarkEnd w:id="4"/>
    </w:p>
    <w:p w:rsidR="007B7832" w:rsidRPr="007B7832" w:rsidRDefault="007B7832" w:rsidP="007B7832">
      <w:pPr>
        <w:tabs>
          <w:tab w:val="left" w:pos="5904"/>
        </w:tabs>
      </w:pPr>
      <w:r>
        <w:t xml:space="preserve">                                                                                                   računovođa</w:t>
      </w:r>
    </w:p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Pr="007B7832" w:rsidRDefault="007B7832" w:rsidP="007B7832"/>
    <w:p w:rsidR="007B7832" w:rsidRDefault="007B7832" w:rsidP="007B7832">
      <w:pPr>
        <w:rPr>
          <w:color w:val="FF0000"/>
        </w:rPr>
      </w:pPr>
    </w:p>
    <w:p w:rsidR="007B7832" w:rsidRPr="007B7832" w:rsidRDefault="007B7832" w:rsidP="007B7832">
      <w:r>
        <w:t>Trogir, 25.10.2024.</w:t>
      </w:r>
    </w:p>
    <w:sectPr w:rsidR="007B7832" w:rsidRPr="007B7832" w:rsidSect="001B79D1">
      <w:footerReference w:type="default" r:id="rId7"/>
      <w:pgSz w:w="11906" w:h="16838"/>
      <w:pgMar w:top="1418" w:right="1247" w:bottom="1134" w:left="1247" w:header="130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46" w:rsidRDefault="00760F46" w:rsidP="00C07886">
      <w:r>
        <w:separator/>
      </w:r>
    </w:p>
  </w:endnote>
  <w:endnote w:type="continuationSeparator" w:id="0">
    <w:p w:rsidR="00760F46" w:rsidRDefault="00760F46" w:rsidP="00C0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C2C" w:rsidRDefault="00866C2C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a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Pravokutni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kstni okvir 166"/>
                      <wps:cNvSpPr txBox="1"/>
                      <wps:spPr>
                        <a:xfrm>
                          <a:off x="0" y="9525"/>
                          <a:ext cx="59436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C2C" w:rsidRDefault="00866C2C">
                            <w:pPr>
                              <w:pStyle w:val="Podnoje"/>
                              <w:jc w:val="right"/>
                            </w:pPr>
                            <w:sdt>
                              <w:sdtPr>
                                <w:rPr>
                                  <w:color w:val="1F497D" w:themeColor="text2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Naslov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1F497D" w:themeColor="text2"/>
                                    <w:sz w:val="20"/>
                                    <w:szCs w:val="20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PRO23_Upute za popunjavanje Obrasca 2_obrazloženja posebnog dijela proračuna / financijskog plana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Podnaslov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">
              <v:rect id="Pravokutni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6" o:spid="_x0000_s1028" type="#_x0000_t202" style="position:absolute;top:95;width:5943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866C2C" w:rsidRDefault="00866C2C">
                      <w:pPr>
                        <w:pStyle w:val="Podnoje"/>
                        <w:jc w:val="right"/>
                      </w:pPr>
                      <w:sdt>
                        <w:sdtPr>
                          <w:rPr>
                            <w:color w:val="1F497D" w:themeColor="text2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Naslov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1F497D" w:themeColor="text2"/>
                              <w:sz w:val="20"/>
                              <w:szCs w:val="2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PRO23_Upute za popunjavanje Obrasca 2_obrazloženja posebnog dijela proračuna / financijskog plana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Podnaslov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46" w:rsidRDefault="00760F46" w:rsidP="00C07886">
      <w:r>
        <w:separator/>
      </w:r>
    </w:p>
  </w:footnote>
  <w:footnote w:type="continuationSeparator" w:id="0">
    <w:p w:rsidR="00760F46" w:rsidRDefault="00760F46" w:rsidP="00C07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23F0"/>
    <w:multiLevelType w:val="hybridMultilevel"/>
    <w:tmpl w:val="0D027632"/>
    <w:lvl w:ilvl="0" w:tplc="E3A4A178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1BFF"/>
    <w:multiLevelType w:val="hybridMultilevel"/>
    <w:tmpl w:val="FB3A908A"/>
    <w:lvl w:ilvl="0" w:tplc="AB205E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E5D75"/>
    <w:multiLevelType w:val="hybridMultilevel"/>
    <w:tmpl w:val="23FCF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1411C"/>
    <w:multiLevelType w:val="hybridMultilevel"/>
    <w:tmpl w:val="5CC689A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93D32"/>
    <w:multiLevelType w:val="hybridMultilevel"/>
    <w:tmpl w:val="3D44BA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3DCE"/>
    <w:multiLevelType w:val="multilevel"/>
    <w:tmpl w:val="78E69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736FBE"/>
    <w:multiLevelType w:val="hybridMultilevel"/>
    <w:tmpl w:val="56DA54EA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43697"/>
    <w:multiLevelType w:val="hybridMultilevel"/>
    <w:tmpl w:val="C6E60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3542A"/>
    <w:multiLevelType w:val="hybridMultilevel"/>
    <w:tmpl w:val="B4ACB80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43ED9"/>
    <w:multiLevelType w:val="hybridMultilevel"/>
    <w:tmpl w:val="B796AF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D47D1"/>
    <w:multiLevelType w:val="hybridMultilevel"/>
    <w:tmpl w:val="D44CF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33"/>
    <w:rsid w:val="00000359"/>
    <w:rsid w:val="000010AE"/>
    <w:rsid w:val="00014A95"/>
    <w:rsid w:val="00015065"/>
    <w:rsid w:val="00022061"/>
    <w:rsid w:val="00025600"/>
    <w:rsid w:val="00050651"/>
    <w:rsid w:val="00053B9B"/>
    <w:rsid w:val="00066B54"/>
    <w:rsid w:val="00071264"/>
    <w:rsid w:val="00073E60"/>
    <w:rsid w:val="00084EF3"/>
    <w:rsid w:val="0009142B"/>
    <w:rsid w:val="00095B16"/>
    <w:rsid w:val="00096076"/>
    <w:rsid w:val="00096D85"/>
    <w:rsid w:val="000B497E"/>
    <w:rsid w:val="000C57A5"/>
    <w:rsid w:val="000C604C"/>
    <w:rsid w:val="000E2FAB"/>
    <w:rsid w:val="000E6755"/>
    <w:rsid w:val="0010164D"/>
    <w:rsid w:val="00105D3E"/>
    <w:rsid w:val="00126946"/>
    <w:rsid w:val="00126B02"/>
    <w:rsid w:val="001333D0"/>
    <w:rsid w:val="00146F53"/>
    <w:rsid w:val="0015158D"/>
    <w:rsid w:val="001577F2"/>
    <w:rsid w:val="001639AF"/>
    <w:rsid w:val="0017440C"/>
    <w:rsid w:val="00177941"/>
    <w:rsid w:val="0018089C"/>
    <w:rsid w:val="00185868"/>
    <w:rsid w:val="001A0AA1"/>
    <w:rsid w:val="001A697C"/>
    <w:rsid w:val="001B79D1"/>
    <w:rsid w:val="001D27BF"/>
    <w:rsid w:val="001F6DC2"/>
    <w:rsid w:val="00214C61"/>
    <w:rsid w:val="00221283"/>
    <w:rsid w:val="00223952"/>
    <w:rsid w:val="00233037"/>
    <w:rsid w:val="0023397A"/>
    <w:rsid w:val="00254845"/>
    <w:rsid w:val="002655D8"/>
    <w:rsid w:val="002660E8"/>
    <w:rsid w:val="00290092"/>
    <w:rsid w:val="002951E1"/>
    <w:rsid w:val="002A0A20"/>
    <w:rsid w:val="002A1434"/>
    <w:rsid w:val="002A5436"/>
    <w:rsid w:val="002B6DA7"/>
    <w:rsid w:val="002C12F8"/>
    <w:rsid w:val="002D6260"/>
    <w:rsid w:val="002E12D8"/>
    <w:rsid w:val="002E287A"/>
    <w:rsid w:val="002E3A72"/>
    <w:rsid w:val="002F1E1A"/>
    <w:rsid w:val="00312742"/>
    <w:rsid w:val="00314D49"/>
    <w:rsid w:val="00320609"/>
    <w:rsid w:val="003212E6"/>
    <w:rsid w:val="00324819"/>
    <w:rsid w:val="003253A5"/>
    <w:rsid w:val="00327360"/>
    <w:rsid w:val="00332F2B"/>
    <w:rsid w:val="00335F9C"/>
    <w:rsid w:val="003365A8"/>
    <w:rsid w:val="00336C32"/>
    <w:rsid w:val="00337CAA"/>
    <w:rsid w:val="0036549A"/>
    <w:rsid w:val="00374836"/>
    <w:rsid w:val="00375AA8"/>
    <w:rsid w:val="00386A5B"/>
    <w:rsid w:val="00392672"/>
    <w:rsid w:val="003A53C4"/>
    <w:rsid w:val="003B572E"/>
    <w:rsid w:val="003B6CBC"/>
    <w:rsid w:val="003D664E"/>
    <w:rsid w:val="003E242C"/>
    <w:rsid w:val="0040245D"/>
    <w:rsid w:val="0042048C"/>
    <w:rsid w:val="00435665"/>
    <w:rsid w:val="004407A4"/>
    <w:rsid w:val="004412A6"/>
    <w:rsid w:val="00445914"/>
    <w:rsid w:val="004645AB"/>
    <w:rsid w:val="004715E7"/>
    <w:rsid w:val="00475BF6"/>
    <w:rsid w:val="004815DB"/>
    <w:rsid w:val="00496DA8"/>
    <w:rsid w:val="004A26F5"/>
    <w:rsid w:val="005035CA"/>
    <w:rsid w:val="00517A0A"/>
    <w:rsid w:val="00525A4D"/>
    <w:rsid w:val="00526827"/>
    <w:rsid w:val="005333AB"/>
    <w:rsid w:val="005339B0"/>
    <w:rsid w:val="0053729E"/>
    <w:rsid w:val="00540B2E"/>
    <w:rsid w:val="00543462"/>
    <w:rsid w:val="00557F6B"/>
    <w:rsid w:val="00573F8C"/>
    <w:rsid w:val="00581A1D"/>
    <w:rsid w:val="005833A4"/>
    <w:rsid w:val="005A2E81"/>
    <w:rsid w:val="005B5795"/>
    <w:rsid w:val="005C05DB"/>
    <w:rsid w:val="005C110E"/>
    <w:rsid w:val="005C653D"/>
    <w:rsid w:val="005D5EC8"/>
    <w:rsid w:val="005E68E6"/>
    <w:rsid w:val="005F2590"/>
    <w:rsid w:val="005F79A4"/>
    <w:rsid w:val="00601595"/>
    <w:rsid w:val="00607DAC"/>
    <w:rsid w:val="00620780"/>
    <w:rsid w:val="00626991"/>
    <w:rsid w:val="00636EB8"/>
    <w:rsid w:val="0064060C"/>
    <w:rsid w:val="00646C16"/>
    <w:rsid w:val="00663322"/>
    <w:rsid w:val="0067179D"/>
    <w:rsid w:val="00687AF5"/>
    <w:rsid w:val="00690C24"/>
    <w:rsid w:val="00697CA0"/>
    <w:rsid w:val="006A1561"/>
    <w:rsid w:val="006B754A"/>
    <w:rsid w:val="006F3AE3"/>
    <w:rsid w:val="006F6176"/>
    <w:rsid w:val="00704307"/>
    <w:rsid w:val="00724C7A"/>
    <w:rsid w:val="00726F0E"/>
    <w:rsid w:val="00732FF6"/>
    <w:rsid w:val="00736755"/>
    <w:rsid w:val="00741D2B"/>
    <w:rsid w:val="00754E1F"/>
    <w:rsid w:val="00760F46"/>
    <w:rsid w:val="00790A3C"/>
    <w:rsid w:val="00796288"/>
    <w:rsid w:val="007A0C34"/>
    <w:rsid w:val="007A1278"/>
    <w:rsid w:val="007A221D"/>
    <w:rsid w:val="007A52FF"/>
    <w:rsid w:val="007A720C"/>
    <w:rsid w:val="007B7832"/>
    <w:rsid w:val="007E1452"/>
    <w:rsid w:val="007F79FF"/>
    <w:rsid w:val="008153C1"/>
    <w:rsid w:val="00817124"/>
    <w:rsid w:val="00822A36"/>
    <w:rsid w:val="008236DF"/>
    <w:rsid w:val="0082392E"/>
    <w:rsid w:val="008266B8"/>
    <w:rsid w:val="00827CCB"/>
    <w:rsid w:val="00833F55"/>
    <w:rsid w:val="00842359"/>
    <w:rsid w:val="00842F20"/>
    <w:rsid w:val="008450A7"/>
    <w:rsid w:val="0086290E"/>
    <w:rsid w:val="00866C2C"/>
    <w:rsid w:val="0087711F"/>
    <w:rsid w:val="0088072F"/>
    <w:rsid w:val="00887A4E"/>
    <w:rsid w:val="00897B76"/>
    <w:rsid w:val="008B3232"/>
    <w:rsid w:val="008C5F79"/>
    <w:rsid w:val="008D65BE"/>
    <w:rsid w:val="008E03C7"/>
    <w:rsid w:val="00900630"/>
    <w:rsid w:val="00902279"/>
    <w:rsid w:val="00902B84"/>
    <w:rsid w:val="00910376"/>
    <w:rsid w:val="009170BB"/>
    <w:rsid w:val="00917D51"/>
    <w:rsid w:val="00941208"/>
    <w:rsid w:val="00945C91"/>
    <w:rsid w:val="00953084"/>
    <w:rsid w:val="0095753A"/>
    <w:rsid w:val="0096409B"/>
    <w:rsid w:val="009802E7"/>
    <w:rsid w:val="009A1D92"/>
    <w:rsid w:val="009A5A3F"/>
    <w:rsid w:val="009A7E3D"/>
    <w:rsid w:val="009B2EE0"/>
    <w:rsid w:val="009C5510"/>
    <w:rsid w:val="009C5963"/>
    <w:rsid w:val="009D4077"/>
    <w:rsid w:val="009F65EA"/>
    <w:rsid w:val="00A035F1"/>
    <w:rsid w:val="00A03B80"/>
    <w:rsid w:val="00A1107B"/>
    <w:rsid w:val="00A13D02"/>
    <w:rsid w:val="00A15881"/>
    <w:rsid w:val="00A22F75"/>
    <w:rsid w:val="00A274C4"/>
    <w:rsid w:val="00A34C10"/>
    <w:rsid w:val="00A3691E"/>
    <w:rsid w:val="00A40A69"/>
    <w:rsid w:val="00A42400"/>
    <w:rsid w:val="00A96A76"/>
    <w:rsid w:val="00AA0E2B"/>
    <w:rsid w:val="00AA7F16"/>
    <w:rsid w:val="00AB6548"/>
    <w:rsid w:val="00AC2FCA"/>
    <w:rsid w:val="00AD6019"/>
    <w:rsid w:val="00AF52BC"/>
    <w:rsid w:val="00B00C43"/>
    <w:rsid w:val="00B12994"/>
    <w:rsid w:val="00B21B89"/>
    <w:rsid w:val="00B34CC7"/>
    <w:rsid w:val="00B475AE"/>
    <w:rsid w:val="00B65DEF"/>
    <w:rsid w:val="00B6770E"/>
    <w:rsid w:val="00B73562"/>
    <w:rsid w:val="00B81CF6"/>
    <w:rsid w:val="00B92451"/>
    <w:rsid w:val="00BA0968"/>
    <w:rsid w:val="00BA0AE2"/>
    <w:rsid w:val="00BA4326"/>
    <w:rsid w:val="00BA5F45"/>
    <w:rsid w:val="00BB6AE5"/>
    <w:rsid w:val="00BD046A"/>
    <w:rsid w:val="00BE46F6"/>
    <w:rsid w:val="00BE6EA3"/>
    <w:rsid w:val="00C06362"/>
    <w:rsid w:val="00C07886"/>
    <w:rsid w:val="00C10D62"/>
    <w:rsid w:val="00C125D4"/>
    <w:rsid w:val="00C23BE1"/>
    <w:rsid w:val="00C37D5C"/>
    <w:rsid w:val="00C40F80"/>
    <w:rsid w:val="00C45773"/>
    <w:rsid w:val="00C60C55"/>
    <w:rsid w:val="00C70113"/>
    <w:rsid w:val="00C738FB"/>
    <w:rsid w:val="00C7481F"/>
    <w:rsid w:val="00C86E6C"/>
    <w:rsid w:val="00C87F33"/>
    <w:rsid w:val="00C92FAE"/>
    <w:rsid w:val="00C9389D"/>
    <w:rsid w:val="00CA1CCC"/>
    <w:rsid w:val="00CA2D8C"/>
    <w:rsid w:val="00CC2E85"/>
    <w:rsid w:val="00CC36B5"/>
    <w:rsid w:val="00CC480E"/>
    <w:rsid w:val="00CD2212"/>
    <w:rsid w:val="00CD4311"/>
    <w:rsid w:val="00CE1D07"/>
    <w:rsid w:val="00CE6786"/>
    <w:rsid w:val="00CF701F"/>
    <w:rsid w:val="00D022FA"/>
    <w:rsid w:val="00D02CDA"/>
    <w:rsid w:val="00D24A79"/>
    <w:rsid w:val="00D33FEA"/>
    <w:rsid w:val="00D371F5"/>
    <w:rsid w:val="00D43273"/>
    <w:rsid w:val="00D50647"/>
    <w:rsid w:val="00D50B07"/>
    <w:rsid w:val="00D65BF2"/>
    <w:rsid w:val="00D811D3"/>
    <w:rsid w:val="00D863FB"/>
    <w:rsid w:val="00D90872"/>
    <w:rsid w:val="00DB4FA1"/>
    <w:rsid w:val="00DF7719"/>
    <w:rsid w:val="00E041B2"/>
    <w:rsid w:val="00E12B14"/>
    <w:rsid w:val="00E2731A"/>
    <w:rsid w:val="00E3080F"/>
    <w:rsid w:val="00E367DA"/>
    <w:rsid w:val="00E63068"/>
    <w:rsid w:val="00E75D02"/>
    <w:rsid w:val="00E8477B"/>
    <w:rsid w:val="00E85DC4"/>
    <w:rsid w:val="00E8718D"/>
    <w:rsid w:val="00EA080C"/>
    <w:rsid w:val="00EB1AB2"/>
    <w:rsid w:val="00EB493E"/>
    <w:rsid w:val="00ED0B15"/>
    <w:rsid w:val="00EE7298"/>
    <w:rsid w:val="00F06F9D"/>
    <w:rsid w:val="00F3298E"/>
    <w:rsid w:val="00F66CB0"/>
    <w:rsid w:val="00F76CF0"/>
    <w:rsid w:val="00F87045"/>
    <w:rsid w:val="00F94729"/>
    <w:rsid w:val="00F96EE7"/>
    <w:rsid w:val="00FA3284"/>
    <w:rsid w:val="00FB4654"/>
    <w:rsid w:val="00FC1E24"/>
    <w:rsid w:val="00FC2BAE"/>
    <w:rsid w:val="00FD1D92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0AB8"/>
  <w15:docId w15:val="{69735904-C24F-4172-8A15-C632DA40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C87F3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7F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87F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C0788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0788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4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4407A4"/>
    <w:rPr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407A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53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3C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02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10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PRO23_Upute za popunjavanje Obrasca 2_obrazloženja posebnog dijela proračuna / financijskog plana</vt:lpstr>
    </vt:vector>
  </TitlesOfParts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PRO23_Upute za popunjavanje Obrasca 2_obrazloženja posebnog dijela proračuna / financijskog plana</dc:title>
  <dc:creator>Marušić Marija</dc:creator>
  <cp:lastModifiedBy>TVukovic</cp:lastModifiedBy>
  <cp:revision>53</cp:revision>
  <cp:lastPrinted>2022-10-11T14:42:00Z</cp:lastPrinted>
  <dcterms:created xsi:type="dcterms:W3CDTF">2024-10-23T09:46:00Z</dcterms:created>
  <dcterms:modified xsi:type="dcterms:W3CDTF">2024-10-25T12:33:00Z</dcterms:modified>
</cp:coreProperties>
</file>